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A57E0" w14:textId="0391D8AF" w:rsidR="00BC3640" w:rsidRPr="00BC3640" w:rsidRDefault="00BC3640" w:rsidP="00BC3640">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_Hlk48597134"/>
      <w:r w:rsidRPr="00BC3640">
        <w:rPr>
          <w:rFonts w:eastAsia="Times New Roman" w:cs="Arial"/>
          <w:noProof w:val="0"/>
          <w:sz w:val="24"/>
          <w:szCs w:val="28"/>
          <w:lang w:eastAsia="x-none"/>
        </w:rPr>
        <w:t>3GPP TSG-RAN WG2 Meeting #123bis</w:t>
      </w:r>
      <w:r>
        <w:rPr>
          <w:rFonts w:eastAsia="Times New Roman" w:cs="Arial"/>
          <w:noProof w:val="0"/>
          <w:sz w:val="24"/>
          <w:szCs w:val="28"/>
          <w:lang w:eastAsia="x-none"/>
        </w:rPr>
        <w:t xml:space="preserve">                           </w:t>
      </w:r>
      <w:r w:rsidRPr="00BC3640">
        <w:rPr>
          <w:rFonts w:eastAsia="Times New Roman" w:cs="Arial"/>
          <w:noProof w:val="0"/>
          <w:sz w:val="24"/>
          <w:szCs w:val="28"/>
          <w:lang w:eastAsia="x-none"/>
        </w:rPr>
        <w:tab/>
      </w:r>
      <w:r>
        <w:rPr>
          <w:rFonts w:eastAsia="Times New Roman" w:cs="Arial"/>
          <w:noProof w:val="0"/>
          <w:sz w:val="24"/>
          <w:szCs w:val="28"/>
          <w:lang w:eastAsia="x-none"/>
        </w:rPr>
        <w:t xml:space="preserve">        </w:t>
      </w:r>
      <w:r w:rsidR="00BD491E" w:rsidRPr="00BD491E">
        <w:rPr>
          <w:rFonts w:eastAsia="Times New Roman" w:cs="Arial"/>
          <w:noProof w:val="0"/>
          <w:sz w:val="24"/>
          <w:szCs w:val="28"/>
          <w:lang w:eastAsia="x-none"/>
        </w:rPr>
        <w:t>R2-2310394</w:t>
      </w:r>
    </w:p>
    <w:p w14:paraId="500A0D2F" w14:textId="77777777" w:rsidR="00BC3640" w:rsidRPr="00BC3640" w:rsidRDefault="00BC3640" w:rsidP="00BC3640">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BC3640">
        <w:rPr>
          <w:rFonts w:eastAsia="Times New Roman" w:cs="Arial"/>
          <w:noProof w:val="0"/>
          <w:sz w:val="24"/>
          <w:szCs w:val="28"/>
          <w:lang w:eastAsia="x-none"/>
        </w:rPr>
        <w:t>Xiamen, China, October 9th – 13th, 2023</w:t>
      </w:r>
    </w:p>
    <w:bookmarkEnd w:id="0"/>
    <w:p w14:paraId="42D7610E" w14:textId="77777777" w:rsidR="0031362C" w:rsidRPr="00ED2B47" w:rsidRDefault="0031362C" w:rsidP="0031362C">
      <w:pPr>
        <w:pStyle w:val="3GPPHeader"/>
        <w:rPr>
          <w:rFonts w:ascii="Arial" w:hAnsi="Arial" w:cs="Arial"/>
          <w:color w:val="FF0000"/>
          <w:szCs w:val="24"/>
          <w:lang w:eastAsia="zh-TW"/>
        </w:rPr>
      </w:pPr>
    </w:p>
    <w:p w14:paraId="5BB32668" w14:textId="4BD8C38F"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854715">
        <w:rPr>
          <w:rFonts w:ascii="Arial" w:hAnsi="Arial" w:cs="Arial"/>
          <w:szCs w:val="24"/>
        </w:rPr>
        <w:t>1</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06C46DEC" w:rsidR="0031362C" w:rsidRPr="00BC3640" w:rsidRDefault="0031362C" w:rsidP="0031362C">
      <w:pPr>
        <w:pStyle w:val="3GPPHeaderArial"/>
        <w:tabs>
          <w:tab w:val="left" w:pos="1701"/>
        </w:tabs>
        <w:ind w:left="1701" w:hanging="1701"/>
        <w:rPr>
          <w:rFonts w:eastAsiaTheme="minorEastAsia"/>
          <w:b/>
          <w:sz w:val="24"/>
          <w:lang w:val="en-GB"/>
        </w:rPr>
      </w:pPr>
      <w:r w:rsidRPr="00ED2B47">
        <w:rPr>
          <w:b/>
          <w:sz w:val="24"/>
          <w:lang w:val="en-GB"/>
        </w:rPr>
        <w:t xml:space="preserve">Title:  </w:t>
      </w:r>
      <w:r w:rsidRPr="00ED2B47">
        <w:rPr>
          <w:b/>
          <w:sz w:val="24"/>
          <w:lang w:val="en-GB"/>
        </w:rPr>
        <w:tab/>
      </w:r>
      <w:r w:rsidR="00AE181B" w:rsidRPr="00AE181B">
        <w:rPr>
          <w:b/>
          <w:sz w:val="24"/>
          <w:lang w:val="en-GB"/>
        </w:rPr>
        <w:t xml:space="preserve">AI/ML </w:t>
      </w:r>
      <w:r w:rsidR="00C24297">
        <w:rPr>
          <w:b/>
          <w:sz w:val="24"/>
          <w:lang w:val="en-GB"/>
        </w:rPr>
        <w:t>D</w:t>
      </w:r>
      <w:r w:rsidR="00AE181B" w:rsidRPr="00AE181B">
        <w:rPr>
          <w:b/>
          <w:sz w:val="24"/>
          <w:lang w:val="en-GB"/>
        </w:rPr>
        <w:t xml:space="preserve">ependency on </w:t>
      </w:r>
      <w:r w:rsidR="00C24297">
        <w:rPr>
          <w:b/>
          <w:sz w:val="24"/>
          <w:lang w:val="en-GB"/>
        </w:rPr>
        <w:t>C</w:t>
      </w:r>
      <w:r w:rsidR="00AE181B" w:rsidRPr="00AE181B">
        <w:rPr>
          <w:b/>
          <w:sz w:val="24"/>
          <w:lang w:val="en-GB"/>
        </w:rPr>
        <w:t>onfiguration</w:t>
      </w:r>
      <w:r w:rsidR="00047D8B">
        <w:rPr>
          <w:b/>
          <w:sz w:val="24"/>
          <w:lang w:val="en-GB"/>
        </w:rPr>
        <w:t>/Condition</w:t>
      </w:r>
      <w:r w:rsidR="008F2D96">
        <w:rPr>
          <w:b/>
          <w:sz w:val="24"/>
          <w:lang w:val="en-GB"/>
        </w:rPr>
        <w:t xml:space="preserve"> and Applicability of AI/ML</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C326602" w:rsidR="0031362C"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1" w:name="OLE_LINK39"/>
      <w:bookmarkStart w:id="2" w:name="OLE_LINK38"/>
      <w:bookmarkStart w:id="3" w:name="OLE_LINK37"/>
    </w:p>
    <w:p w14:paraId="0B614653" w14:textId="044DC034" w:rsidR="00DD7728" w:rsidRPr="00D85D9A" w:rsidRDefault="00047D8B" w:rsidP="00D85D9A">
      <w:pPr>
        <w:spacing w:before="120" w:after="120"/>
        <w:jc w:val="both"/>
        <w:rPr>
          <w:rFonts w:ascii="Times New Roman" w:hAnsi="Times New Roman"/>
          <w:sz w:val="20"/>
          <w:szCs w:val="20"/>
          <w:lang w:eastAsia="zh-CN"/>
        </w:rPr>
      </w:pPr>
      <w:r w:rsidRPr="00DD7728">
        <w:rPr>
          <w:rFonts w:ascii="Times New Roman" w:hAnsi="Times New Roman"/>
          <w:sz w:val="20"/>
          <w:szCs w:val="20"/>
          <w:lang w:eastAsia="zh-CN"/>
        </w:rPr>
        <w:t xml:space="preserve">In </w:t>
      </w:r>
      <w:r w:rsidR="00DD7728">
        <w:rPr>
          <w:rFonts w:ascii="Times New Roman" w:hAnsi="Times New Roman"/>
          <w:sz w:val="20"/>
          <w:szCs w:val="20"/>
          <w:lang w:eastAsia="zh-CN"/>
        </w:rPr>
        <w:t xml:space="preserve">RAN2#123 meeting, RAN2 discussed </w:t>
      </w:r>
      <w:r w:rsidR="00DD7728" w:rsidRPr="00D85D9A">
        <w:rPr>
          <w:rFonts w:ascii="Times New Roman" w:hAnsi="Times New Roman"/>
          <w:sz w:val="20"/>
          <w:szCs w:val="20"/>
          <w:lang w:eastAsia="zh-CN"/>
        </w:rPr>
        <w:t>applicability conditions for AI/ML algorithms</w:t>
      </w:r>
      <w:r w:rsidR="00D85D9A" w:rsidRPr="00D85D9A">
        <w:rPr>
          <w:rFonts w:ascii="Times New Roman" w:hAnsi="Times New Roman"/>
          <w:sz w:val="20"/>
          <w:szCs w:val="20"/>
          <w:lang w:eastAsia="zh-CN"/>
        </w:rPr>
        <w:t xml:space="preserve"> and clarified why applicability conditions of AIML algorithm(s) need to be reported by the UE. </w:t>
      </w:r>
    </w:p>
    <w:p w14:paraId="7CEF09EA" w14:textId="77777777" w:rsidR="00D85D9A" w:rsidRDefault="00D85D9A" w:rsidP="00D85D9A">
      <w:pPr>
        <w:pStyle w:val="Agreement"/>
        <w:tabs>
          <w:tab w:val="clear" w:pos="360"/>
          <w:tab w:val="num" w:pos="299"/>
          <w:tab w:val="num" w:pos="3620"/>
        </w:tabs>
        <w:ind w:leftChars="-28" w:left="298"/>
        <w:rPr>
          <w:lang w:eastAsia="zh-CN"/>
        </w:rPr>
      </w:pPr>
      <w:r>
        <w:rPr>
          <w:lang w:eastAsia="zh-CN"/>
        </w:rPr>
        <w:t xml:space="preserve">AIML algorithm for a certain use case may be tailored towards and applicable to certain scenarios/location/configuration/deployment etc. AIML algorithm may be updated, </w:t>
      </w:r>
      <w:proofErr w:type="gramStart"/>
      <w:r>
        <w:rPr>
          <w:lang w:eastAsia="zh-CN"/>
        </w:rPr>
        <w:t>e.g.</w:t>
      </w:r>
      <w:proofErr w:type="gramEnd"/>
      <w:r>
        <w:rPr>
          <w:lang w:eastAsia="zh-CN"/>
        </w:rPr>
        <w:t xml:space="preserve"> by model change (these are observations): </w:t>
      </w:r>
    </w:p>
    <w:p w14:paraId="795C4B0B" w14:textId="77777777" w:rsidR="00D85D9A" w:rsidRDefault="00D85D9A" w:rsidP="00D85D9A">
      <w:pPr>
        <w:pStyle w:val="Agreement"/>
        <w:numPr>
          <w:ilvl w:val="0"/>
          <w:numId w:val="0"/>
        </w:numPr>
        <w:tabs>
          <w:tab w:val="num" w:pos="3620"/>
        </w:tabs>
        <w:ind w:leftChars="136" w:left="29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w:t>
      </w:r>
      <w:proofErr w:type="gramStart"/>
      <w:r>
        <w:rPr>
          <w:lang w:eastAsia="zh-CN"/>
        </w:rPr>
        <w:t>e.g.</w:t>
      </w:r>
      <w:proofErr w:type="gramEnd"/>
      <w:r>
        <w:rPr>
          <w:lang w:eastAsia="zh-CN"/>
        </w:rPr>
        <w:t xml:space="preserve"> activation/deactivation/switching). </w:t>
      </w:r>
    </w:p>
    <w:p w14:paraId="64B7DAB5" w14:textId="77777777" w:rsidR="00D85D9A" w:rsidRDefault="00D85D9A" w:rsidP="00D85D9A">
      <w:pPr>
        <w:pStyle w:val="Agreement"/>
        <w:numPr>
          <w:ilvl w:val="0"/>
          <w:numId w:val="0"/>
        </w:numPr>
        <w:tabs>
          <w:tab w:val="num" w:pos="3620"/>
        </w:tabs>
        <w:ind w:leftChars="136" w:left="299"/>
        <w:rPr>
          <w:lang w:eastAsia="zh-CN"/>
        </w:rPr>
      </w:pPr>
      <w:r>
        <w:rPr>
          <w:lang w:eastAsia="zh-CN"/>
        </w:rPr>
        <w:t xml:space="preserve">The procedure for UE reporting of AIML applicability conditions is FFS. </w:t>
      </w:r>
    </w:p>
    <w:p w14:paraId="7652F6D6" w14:textId="7B920D95" w:rsidR="000D42DA" w:rsidRDefault="000D42DA" w:rsidP="000D42DA">
      <w:pPr>
        <w:spacing w:before="120" w:after="120"/>
        <w:jc w:val="both"/>
        <w:rPr>
          <w:rFonts w:ascii="Times New Roman" w:hAnsi="Times New Roman"/>
          <w:sz w:val="20"/>
          <w:szCs w:val="20"/>
          <w:lang w:eastAsia="zh-CN"/>
        </w:rPr>
      </w:pPr>
      <w:bookmarkStart w:id="4" w:name="OLE_LINK712"/>
      <w:bookmarkStart w:id="5" w:name="OLE_LINK713"/>
      <w:r w:rsidRPr="00C24297">
        <w:rPr>
          <w:rFonts w:ascii="Times New Roman" w:hAnsi="Times New Roman"/>
          <w:sz w:val="20"/>
          <w:szCs w:val="20"/>
          <w:lang w:eastAsia="zh-CN"/>
        </w:rPr>
        <w:t xml:space="preserve">In this contribution, we </w:t>
      </w:r>
      <w:r w:rsidR="0031270E">
        <w:rPr>
          <w:rFonts w:ascii="Times New Roman" w:hAnsi="Times New Roman"/>
          <w:sz w:val="20"/>
          <w:szCs w:val="20"/>
          <w:lang w:eastAsia="zh-CN"/>
        </w:rPr>
        <w:t xml:space="preserve">discuss the dependency on </w:t>
      </w:r>
      <w:proofErr w:type="spellStart"/>
      <w:r w:rsidR="0031270E">
        <w:rPr>
          <w:rFonts w:ascii="Times New Roman" w:hAnsi="Times New Roman"/>
          <w:sz w:val="20"/>
          <w:szCs w:val="20"/>
          <w:lang w:eastAsia="zh-CN"/>
        </w:rPr>
        <w:t>gNB</w:t>
      </w:r>
      <w:proofErr w:type="spellEnd"/>
      <w:r w:rsidR="0031270E">
        <w:rPr>
          <w:rFonts w:ascii="Times New Roman" w:hAnsi="Times New Roman"/>
          <w:sz w:val="20"/>
          <w:szCs w:val="20"/>
          <w:lang w:eastAsia="zh-CN"/>
        </w:rPr>
        <w:t xml:space="preserve"> configuration/condition for AI/ML operation, clarify our understanding on ‘condition/additional condition’ in RAN1 agreements, and justify</w:t>
      </w:r>
      <w:r>
        <w:rPr>
          <w:rFonts w:ascii="Times New Roman" w:hAnsi="Times New Roman"/>
          <w:sz w:val="20"/>
          <w:szCs w:val="20"/>
          <w:lang w:eastAsia="zh-CN"/>
        </w:rPr>
        <w:t xml:space="preserve"> </w:t>
      </w:r>
      <w:r w:rsidRPr="000D42DA">
        <w:rPr>
          <w:rFonts w:ascii="Times New Roman" w:hAnsi="Times New Roman"/>
          <w:sz w:val="20"/>
          <w:szCs w:val="20"/>
          <w:lang w:eastAsia="zh-CN"/>
        </w:rPr>
        <w:t xml:space="preserve">their usage </w:t>
      </w:r>
      <w:r>
        <w:rPr>
          <w:rFonts w:ascii="Times New Roman" w:hAnsi="Times New Roman"/>
          <w:sz w:val="20"/>
          <w:szCs w:val="20"/>
          <w:lang w:eastAsia="zh-CN"/>
        </w:rPr>
        <w:t>in functionality-based LCM and model-ID-based LCM</w:t>
      </w:r>
      <w:r w:rsidRPr="00C24297">
        <w:rPr>
          <w:rFonts w:ascii="Times New Roman" w:hAnsi="Times New Roman"/>
          <w:sz w:val="20"/>
          <w:szCs w:val="20"/>
          <w:lang w:eastAsia="zh-CN"/>
        </w:rPr>
        <w:t>.</w:t>
      </w:r>
      <w:r w:rsidR="0031270E">
        <w:rPr>
          <w:rFonts w:ascii="Times New Roman" w:hAnsi="Times New Roman"/>
          <w:sz w:val="20"/>
          <w:szCs w:val="20"/>
          <w:lang w:eastAsia="zh-CN"/>
        </w:rPr>
        <w:t xml:space="preserve"> We believe that it is worthwhile to discuss the motivation and usage of applicability</w:t>
      </w:r>
      <w:r>
        <w:rPr>
          <w:rFonts w:ascii="Times New Roman" w:hAnsi="Times New Roman"/>
          <w:sz w:val="20"/>
          <w:szCs w:val="20"/>
          <w:lang w:eastAsia="zh-CN"/>
        </w:rPr>
        <w:t xml:space="preserve"> </w:t>
      </w:r>
      <w:bookmarkEnd w:id="4"/>
      <w:bookmarkEnd w:id="5"/>
      <w:r w:rsidR="0031270E">
        <w:rPr>
          <w:rFonts w:ascii="Times New Roman" w:hAnsi="Times New Roman"/>
          <w:sz w:val="20"/>
          <w:szCs w:val="20"/>
          <w:lang w:eastAsia="zh-CN"/>
        </w:rPr>
        <w:t xml:space="preserve">condition before dig into the detailed mechanism on how to report it. </w:t>
      </w:r>
    </w:p>
    <w:p w14:paraId="2D2001F2" w14:textId="450CE7A4" w:rsidR="00821C85" w:rsidRPr="00C24297" w:rsidRDefault="00821C85" w:rsidP="000D42DA">
      <w:pPr>
        <w:spacing w:before="120" w:after="120"/>
        <w:jc w:val="both"/>
        <w:rPr>
          <w:rFonts w:ascii="Times New Roman" w:hAnsi="Times New Roman"/>
          <w:sz w:val="20"/>
          <w:szCs w:val="20"/>
          <w:lang w:eastAsia="zh-CN"/>
        </w:rPr>
      </w:pPr>
      <w:r w:rsidRPr="00821C85">
        <w:rPr>
          <w:rFonts w:ascii="Times New Roman" w:hAnsi="Times New Roman"/>
          <w:sz w:val="20"/>
          <w:szCs w:val="20"/>
          <w:lang w:eastAsia="zh-CN"/>
        </w:rPr>
        <w:t xml:space="preserve">In this contribution, we explore the dependency of AI/ML operations on </w:t>
      </w:r>
      <w:proofErr w:type="spellStart"/>
      <w:r w:rsidRPr="00821C85">
        <w:rPr>
          <w:rFonts w:ascii="Times New Roman" w:hAnsi="Times New Roman"/>
          <w:sz w:val="20"/>
          <w:szCs w:val="20"/>
          <w:lang w:eastAsia="zh-CN"/>
        </w:rPr>
        <w:t>gNB</w:t>
      </w:r>
      <w:proofErr w:type="spellEnd"/>
      <w:r w:rsidRPr="00821C85">
        <w:rPr>
          <w:rFonts w:ascii="Times New Roman" w:hAnsi="Times New Roman"/>
          <w:sz w:val="20"/>
          <w:szCs w:val="20"/>
          <w:lang w:eastAsia="zh-CN"/>
        </w:rPr>
        <w:t xml:space="preserve"> configuration/condition, clarify our interpretation of 'condition/additional condition' as per RAN1 agreements, and justify their </w:t>
      </w:r>
      <w:r>
        <w:rPr>
          <w:rFonts w:ascii="Times New Roman" w:hAnsi="Times New Roman"/>
          <w:sz w:val="20"/>
          <w:szCs w:val="20"/>
          <w:lang w:eastAsia="zh-CN"/>
        </w:rPr>
        <w:t>usage</w:t>
      </w:r>
      <w:r w:rsidRPr="00821C85">
        <w:rPr>
          <w:rFonts w:ascii="Times New Roman" w:hAnsi="Times New Roman"/>
          <w:sz w:val="20"/>
          <w:szCs w:val="20"/>
          <w:lang w:eastAsia="zh-CN"/>
        </w:rPr>
        <w:t xml:space="preserve"> in functionality-based and model-ID-based LCM. We believe it's </w:t>
      </w:r>
      <w:r>
        <w:rPr>
          <w:rFonts w:ascii="Times New Roman" w:hAnsi="Times New Roman"/>
          <w:sz w:val="20"/>
          <w:szCs w:val="20"/>
          <w:lang w:eastAsia="zh-CN"/>
        </w:rPr>
        <w:t>worthwhile</w:t>
      </w:r>
      <w:r w:rsidRPr="00821C85">
        <w:rPr>
          <w:rFonts w:ascii="Times New Roman" w:hAnsi="Times New Roman"/>
          <w:sz w:val="20"/>
          <w:szCs w:val="20"/>
          <w:lang w:eastAsia="zh-CN"/>
        </w:rPr>
        <w:t xml:space="preserve"> to discuss the motivation and usage of the </w:t>
      </w:r>
      <w:r>
        <w:rPr>
          <w:rFonts w:ascii="Times New Roman" w:hAnsi="Times New Roman"/>
          <w:sz w:val="20"/>
          <w:szCs w:val="20"/>
          <w:lang w:eastAsia="zh-CN"/>
        </w:rPr>
        <w:t>(</w:t>
      </w:r>
      <w:r w:rsidRPr="00821C85">
        <w:rPr>
          <w:rFonts w:ascii="Times New Roman" w:hAnsi="Times New Roman"/>
          <w:sz w:val="20"/>
          <w:szCs w:val="20"/>
          <w:lang w:eastAsia="zh-CN"/>
        </w:rPr>
        <w:t>applicability</w:t>
      </w:r>
      <w:r>
        <w:rPr>
          <w:rFonts w:ascii="Times New Roman" w:hAnsi="Times New Roman"/>
          <w:sz w:val="20"/>
          <w:szCs w:val="20"/>
          <w:lang w:eastAsia="zh-CN"/>
        </w:rPr>
        <w:t>)</w:t>
      </w:r>
      <w:r w:rsidRPr="00821C85">
        <w:rPr>
          <w:rFonts w:ascii="Times New Roman" w:hAnsi="Times New Roman"/>
          <w:sz w:val="20"/>
          <w:szCs w:val="20"/>
          <w:lang w:eastAsia="zh-CN"/>
        </w:rPr>
        <w:t xml:space="preserve"> condition before diving into the intricate mechanism of its reporting</w:t>
      </w:r>
    </w:p>
    <w:p w14:paraId="43B39313" w14:textId="23DD2F96" w:rsidR="0031102F" w:rsidRDefault="0031102F" w:rsidP="0031102F">
      <w:pPr>
        <w:pStyle w:val="1"/>
        <w:overflowPunct w:val="0"/>
        <w:autoSpaceDE w:val="0"/>
        <w:autoSpaceDN w:val="0"/>
        <w:adjustRightInd w:val="0"/>
        <w:spacing w:before="0" w:after="120"/>
        <w:rPr>
          <w:rFonts w:eastAsia="PMingLiU" w:cs="Arial"/>
        </w:rPr>
      </w:pPr>
      <w:r w:rsidRPr="00ED2B47">
        <w:rPr>
          <w:rFonts w:eastAsia="PMingLiU" w:cs="Arial"/>
        </w:rPr>
        <w:t>Discussion</w:t>
      </w:r>
    </w:p>
    <w:p w14:paraId="37A1FDA2" w14:textId="09A9528B" w:rsidR="0031102F" w:rsidRDefault="0031102F" w:rsidP="0031102F">
      <w:pPr>
        <w:pStyle w:val="2"/>
        <w:rPr>
          <w:rFonts w:eastAsiaTheme="minorEastAsia"/>
          <w:lang w:eastAsia="zh-TW"/>
        </w:rPr>
      </w:pPr>
      <w:r>
        <w:rPr>
          <w:rFonts w:eastAsiaTheme="minorEastAsia"/>
          <w:lang w:eastAsia="zh-TW"/>
        </w:rPr>
        <w:t>AI/ML Algorithm Dependency on Configuration</w:t>
      </w:r>
      <w:r w:rsidR="00B11CB7">
        <w:rPr>
          <w:rFonts w:eastAsiaTheme="minorEastAsia"/>
          <w:lang w:eastAsia="zh-TW"/>
        </w:rPr>
        <w:t>/Condition</w:t>
      </w:r>
    </w:p>
    <w:p w14:paraId="3D32D111" w14:textId="6A264A6A" w:rsidR="007E2205" w:rsidRPr="007E2205" w:rsidRDefault="00206BE7" w:rsidP="007E2205">
      <w:pPr>
        <w:spacing w:before="120" w:after="120"/>
        <w:jc w:val="both"/>
        <w:rPr>
          <w:rFonts w:ascii="Times New Roman" w:hAnsi="Times New Roman"/>
          <w:sz w:val="20"/>
          <w:szCs w:val="20"/>
          <w:lang w:eastAsia="zh-CN"/>
        </w:rPr>
      </w:pPr>
      <w:r w:rsidRPr="00206BE7">
        <w:rPr>
          <w:rFonts w:ascii="Times New Roman" w:hAnsi="Times New Roman" w:hint="eastAsia"/>
          <w:sz w:val="20"/>
          <w:szCs w:val="20"/>
          <w:lang w:eastAsia="zh-CN"/>
        </w:rPr>
        <w:t>I</w:t>
      </w:r>
      <w:r w:rsidRPr="00206BE7">
        <w:rPr>
          <w:rFonts w:ascii="Times New Roman" w:hAnsi="Times New Roman"/>
          <w:sz w:val="20"/>
          <w:szCs w:val="20"/>
          <w:lang w:eastAsia="zh-CN"/>
        </w:rPr>
        <w:t xml:space="preserve">n RAN1#114 meeting, RAN1 </w:t>
      </w:r>
      <w:proofErr w:type="gramStart"/>
      <w:r>
        <w:rPr>
          <w:rFonts w:ascii="Times New Roman" w:hAnsi="Times New Roman"/>
          <w:sz w:val="20"/>
          <w:szCs w:val="20"/>
          <w:lang w:eastAsia="zh-CN"/>
        </w:rPr>
        <w:t>made</w:t>
      </w:r>
      <w:r w:rsidRPr="00206BE7">
        <w:rPr>
          <w:rFonts w:ascii="Times New Roman" w:hAnsi="Times New Roman"/>
          <w:sz w:val="20"/>
          <w:szCs w:val="20"/>
          <w:lang w:eastAsia="zh-CN"/>
        </w:rPr>
        <w:t xml:space="preserve"> the observation</w:t>
      </w:r>
      <w:proofErr w:type="gramEnd"/>
      <w:r w:rsidRPr="00206BE7">
        <w:rPr>
          <w:rFonts w:ascii="Times New Roman" w:hAnsi="Times New Roman"/>
          <w:sz w:val="20"/>
          <w:szCs w:val="20"/>
          <w:lang w:eastAsia="zh-CN"/>
        </w:rPr>
        <w:t xml:space="preserve"> that s</w:t>
      </w:r>
      <w:r w:rsidRPr="00A453B3">
        <w:rPr>
          <w:rFonts w:ascii="Times New Roman" w:hAnsi="Times New Roman"/>
          <w:sz w:val="20"/>
          <w:szCs w:val="20"/>
          <w:lang w:eastAsia="zh-CN"/>
        </w:rPr>
        <w:t>cenario/configuration specific (including site-specific configuration/channel conditions) models may provide performance benefits in some studied use cases (i.e., when a single model cannot generalize well to multiple scenarios/configurations/sites).</w:t>
      </w:r>
      <w:r>
        <w:rPr>
          <w:rFonts w:ascii="Times New Roman" w:hAnsi="Times New Roman"/>
          <w:sz w:val="20"/>
          <w:szCs w:val="20"/>
          <w:lang w:eastAsia="zh-CN"/>
        </w:rPr>
        <w:t xml:space="preserve"> In RAN2#123 meeting, RAN2 made the similar observation that </w:t>
      </w:r>
      <w:r w:rsidRPr="00206BE7">
        <w:rPr>
          <w:rFonts w:ascii="Times New Roman" w:hAnsi="Times New Roman"/>
          <w:sz w:val="20"/>
          <w:szCs w:val="20"/>
          <w:lang w:eastAsia="zh-CN"/>
        </w:rPr>
        <w:t xml:space="preserve">AIML algorithm for a certain use case may be tailored towards and applicable to certain </w:t>
      </w:r>
      <w:r w:rsidRPr="00206BE7">
        <w:rPr>
          <w:rFonts w:ascii="Times New Roman" w:hAnsi="Times New Roman"/>
          <w:sz w:val="20"/>
          <w:szCs w:val="20"/>
          <w:lang w:eastAsia="zh-CN"/>
        </w:rPr>
        <w:lastRenderedPageBreak/>
        <w:t xml:space="preserve">scenarios/location/configuration/deployment etc. AIML algorithm may be updated, </w:t>
      </w:r>
      <w:r w:rsidR="000F4044" w:rsidRPr="00206BE7">
        <w:rPr>
          <w:rFonts w:ascii="Times New Roman" w:hAnsi="Times New Roman"/>
          <w:sz w:val="20"/>
          <w:szCs w:val="20"/>
          <w:lang w:eastAsia="zh-CN"/>
        </w:rPr>
        <w:t>e.g.,</w:t>
      </w:r>
      <w:r w:rsidRPr="00206BE7">
        <w:rPr>
          <w:rFonts w:ascii="Times New Roman" w:hAnsi="Times New Roman"/>
          <w:sz w:val="20"/>
          <w:szCs w:val="20"/>
          <w:lang w:eastAsia="zh-CN"/>
        </w:rPr>
        <w:t xml:space="preserve"> by model change (these are observations). </w:t>
      </w:r>
      <w:r w:rsidR="007E2205" w:rsidRPr="007E2205">
        <w:rPr>
          <w:rFonts w:ascii="Times New Roman" w:hAnsi="Times New Roman"/>
          <w:sz w:val="20"/>
          <w:szCs w:val="20"/>
          <w:lang w:eastAsia="zh-CN"/>
        </w:rPr>
        <w:t xml:space="preserve">The observations suggest a need for flexibility and adaptability in the application of AI/ML models. This could mean that a one-size-fits-all approach may not be optimal, and customization or tailoring of </w:t>
      </w:r>
      <w:r w:rsidR="007E2205">
        <w:rPr>
          <w:rFonts w:ascii="Times New Roman" w:hAnsi="Times New Roman"/>
          <w:sz w:val="20"/>
          <w:szCs w:val="20"/>
          <w:lang w:eastAsia="zh-CN"/>
        </w:rPr>
        <w:t xml:space="preserve">AI/ML </w:t>
      </w:r>
      <w:r w:rsidR="007E2205" w:rsidRPr="007E2205">
        <w:rPr>
          <w:rFonts w:ascii="Times New Roman" w:hAnsi="Times New Roman"/>
          <w:sz w:val="20"/>
          <w:szCs w:val="20"/>
          <w:lang w:eastAsia="zh-CN"/>
        </w:rPr>
        <w:t>models to specific scenarios</w:t>
      </w:r>
      <w:r w:rsidR="007E2205">
        <w:rPr>
          <w:rFonts w:ascii="Times New Roman" w:hAnsi="Times New Roman"/>
          <w:sz w:val="20"/>
          <w:szCs w:val="20"/>
          <w:lang w:eastAsia="zh-CN"/>
        </w:rPr>
        <w:t>/</w:t>
      </w:r>
      <w:r w:rsidR="007E2205" w:rsidRPr="007E2205">
        <w:rPr>
          <w:rFonts w:ascii="Times New Roman" w:hAnsi="Times New Roman"/>
          <w:sz w:val="20"/>
          <w:szCs w:val="20"/>
          <w:lang w:eastAsia="zh-CN"/>
        </w:rPr>
        <w:t>configurations could yield better performance.</w:t>
      </w:r>
    </w:p>
    <w:p w14:paraId="42D4D65D" w14:textId="77777777" w:rsidR="00821C85" w:rsidRDefault="00206BE7" w:rsidP="000F4044">
      <w:pPr>
        <w:spacing w:before="120" w:after="120"/>
        <w:jc w:val="both"/>
        <w:rPr>
          <w:rFonts w:ascii="Times New Roman" w:hAnsi="Times New Roman"/>
          <w:sz w:val="20"/>
          <w:szCs w:val="20"/>
          <w:lang w:eastAsia="zh-CN"/>
        </w:rPr>
      </w:pPr>
      <w:r w:rsidRPr="0020019B">
        <w:rPr>
          <w:rFonts w:ascii="Times New Roman" w:hAnsi="Times New Roman"/>
          <w:sz w:val="20"/>
          <w:szCs w:val="20"/>
          <w:lang w:eastAsia="zh-CN"/>
        </w:rPr>
        <w:t>In RAN1 evaluation, the generalization performance of the AI/ML model is evaluated over various of configurations/scenarios for each use case. The term 'scenarios' could signify a range of conditions, including various deployment scenarios, different distributions of outdoor or indoor UE, a variety of UE mobility levels, or a range of carrier frequencies. Other aspects of scenarios are not excluded.</w:t>
      </w:r>
    </w:p>
    <w:p w14:paraId="1AE5382C" w14:textId="7A30872C" w:rsidR="00206BE7" w:rsidRDefault="00206BE7" w:rsidP="000F4044">
      <w:pPr>
        <w:spacing w:before="120" w:after="120"/>
        <w:jc w:val="both"/>
        <w:rPr>
          <w:lang w:eastAsia="zh-CN"/>
        </w:rPr>
      </w:pPr>
      <w:r w:rsidRPr="0020019B">
        <w:rPr>
          <w:rFonts w:ascii="Times New Roman" w:hAnsi="Times New Roman"/>
          <w:sz w:val="20"/>
          <w:szCs w:val="20"/>
          <w:lang w:eastAsia="zh-CN"/>
        </w:rPr>
        <w:t xml:space="preserve">Configurations might stand for parameters such as different UE settings, an assortment of </w:t>
      </w:r>
      <w:proofErr w:type="spellStart"/>
      <w:r w:rsidRPr="0020019B">
        <w:rPr>
          <w:rFonts w:ascii="Times New Roman" w:hAnsi="Times New Roman"/>
          <w:sz w:val="20"/>
          <w:szCs w:val="20"/>
          <w:lang w:eastAsia="zh-CN"/>
        </w:rPr>
        <w:t>gNB</w:t>
      </w:r>
      <w:proofErr w:type="spellEnd"/>
      <w:r w:rsidRPr="0020019B">
        <w:rPr>
          <w:rFonts w:ascii="Times New Roman" w:hAnsi="Times New Roman"/>
          <w:sz w:val="20"/>
          <w:szCs w:val="20"/>
          <w:lang w:eastAsia="zh-CN"/>
        </w:rPr>
        <w:t xml:space="preserve"> settings, a variety of bandwidths (like 10MHz, 20MHz), diverse antenna port layouts (for instance, N1/N2/P) or different numbers of antenna ports (such as 32 ports, 16 ports), among others. Various use cases might emphasize different elements of the scenarios and configurations.</w:t>
      </w:r>
      <w:r w:rsidRPr="00206BE7">
        <w:rPr>
          <w:lang w:eastAsia="zh-CN"/>
        </w:rPr>
        <w:t xml:space="preserve"> </w:t>
      </w:r>
    </w:p>
    <w:p w14:paraId="477E904B" w14:textId="4CBA6B35" w:rsidR="00B11CB7" w:rsidRPr="000F4044" w:rsidRDefault="00B11CB7" w:rsidP="00B11CB7">
      <w:pPr>
        <w:spacing w:before="120" w:after="120"/>
        <w:jc w:val="both"/>
        <w:rPr>
          <w:rFonts w:ascii="Times New Roman" w:hAnsi="Times New Roman"/>
          <w:b/>
          <w:bCs/>
          <w:sz w:val="20"/>
          <w:szCs w:val="20"/>
          <w:lang w:eastAsia="zh-CN"/>
        </w:rPr>
      </w:pPr>
      <w:r w:rsidRPr="000F4044">
        <w:rPr>
          <w:rFonts w:ascii="Times New Roman" w:hAnsi="Times New Roman"/>
          <w:b/>
          <w:bCs/>
          <w:sz w:val="20"/>
          <w:szCs w:val="20"/>
          <w:lang w:eastAsia="zh-CN"/>
        </w:rPr>
        <w:t xml:space="preserve">Proposal 1:  </w:t>
      </w:r>
      <w:r w:rsidR="00821C85">
        <w:rPr>
          <w:rFonts w:ascii="Times New Roman" w:hAnsi="Times New Roman"/>
          <w:b/>
          <w:bCs/>
          <w:sz w:val="20"/>
          <w:szCs w:val="20"/>
          <w:lang w:eastAsia="zh-CN"/>
        </w:rPr>
        <w:t>The</w:t>
      </w:r>
      <w:r w:rsidRPr="000F4044">
        <w:rPr>
          <w:rFonts w:ascii="Times New Roman" w:hAnsi="Times New Roman"/>
          <w:b/>
          <w:bCs/>
          <w:sz w:val="20"/>
          <w:szCs w:val="20"/>
          <w:lang w:eastAsia="zh-CN"/>
        </w:rPr>
        <w:t xml:space="preserve"> adaptation of AI/ML functionality/model to specific scenarios/configurations/conditions</w:t>
      </w:r>
      <w:r w:rsidR="00821C85">
        <w:rPr>
          <w:rFonts w:ascii="Times New Roman" w:hAnsi="Times New Roman"/>
          <w:b/>
          <w:bCs/>
          <w:sz w:val="20"/>
          <w:szCs w:val="20"/>
          <w:lang w:eastAsia="zh-CN"/>
        </w:rPr>
        <w:t xml:space="preserve"> should be supported. </w:t>
      </w:r>
      <w:r w:rsidRPr="000F4044">
        <w:rPr>
          <w:rFonts w:ascii="Times New Roman" w:hAnsi="Times New Roman"/>
          <w:b/>
          <w:bCs/>
          <w:sz w:val="20"/>
          <w:szCs w:val="20"/>
          <w:lang w:eastAsia="zh-CN"/>
        </w:rPr>
        <w:t xml:space="preserve"> </w:t>
      </w:r>
    </w:p>
    <w:p w14:paraId="2FAC6E2B" w14:textId="6DFA6D26" w:rsidR="00047D8B" w:rsidRPr="00DD7728" w:rsidRDefault="000F4044" w:rsidP="00DD772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w:t>
      </w:r>
      <w:r w:rsidR="00047D8B" w:rsidRPr="00DD7728">
        <w:rPr>
          <w:rFonts w:ascii="Times New Roman" w:hAnsi="Times New Roman"/>
          <w:sz w:val="20"/>
          <w:szCs w:val="20"/>
          <w:lang w:eastAsia="zh-CN"/>
        </w:rPr>
        <w:t xml:space="preserve">RAN1#112bis-e meeting, </w:t>
      </w:r>
      <w:r w:rsidR="00DD7728" w:rsidRPr="00DD7728">
        <w:rPr>
          <w:rFonts w:ascii="Times New Roman" w:hAnsi="Times New Roman"/>
          <w:sz w:val="20"/>
          <w:szCs w:val="20"/>
          <w:lang w:eastAsia="zh-CN"/>
        </w:rPr>
        <w:t xml:space="preserve">RAN1 made </w:t>
      </w:r>
      <w:r w:rsidR="00047D8B" w:rsidRPr="00DD7728">
        <w:rPr>
          <w:rFonts w:ascii="Times New Roman" w:hAnsi="Times New Roman"/>
          <w:sz w:val="20"/>
          <w:szCs w:val="20"/>
          <w:lang w:eastAsia="zh-CN"/>
        </w:rPr>
        <w:t>following agreements were made for functionality-based LCM</w:t>
      </w:r>
      <w:r w:rsidR="00DD7728" w:rsidRPr="00DD7728">
        <w:rPr>
          <w:rFonts w:ascii="Times New Roman" w:hAnsi="Times New Roman"/>
          <w:sz w:val="20"/>
          <w:szCs w:val="20"/>
          <w:lang w:eastAsia="zh-CN"/>
        </w:rPr>
        <w:t xml:space="preserve"> and model-ID-based LCM</w:t>
      </w:r>
      <w:r w:rsidR="00047D8B" w:rsidRPr="00DD7728">
        <w:rPr>
          <w:rFonts w:ascii="Times New Roman" w:hAnsi="Times New Roman"/>
          <w:sz w:val="20"/>
          <w:szCs w:val="20"/>
          <w:lang w:eastAsia="zh-CN"/>
        </w:rPr>
        <w:t xml:space="preserve">. </w:t>
      </w:r>
    </w:p>
    <w:tbl>
      <w:tblPr>
        <w:tblStyle w:val="a5"/>
        <w:tblW w:w="0" w:type="auto"/>
        <w:tblLook w:val="04A0" w:firstRow="1" w:lastRow="0" w:firstColumn="1" w:lastColumn="0" w:noHBand="0" w:noVBand="1"/>
      </w:tblPr>
      <w:tblGrid>
        <w:gridCol w:w="9736"/>
      </w:tblGrid>
      <w:tr w:rsidR="00047D8B" w14:paraId="20E12EFC" w14:textId="77777777" w:rsidTr="00047D8B">
        <w:tc>
          <w:tcPr>
            <w:tcW w:w="9736" w:type="dxa"/>
          </w:tcPr>
          <w:p w14:paraId="6E5F3C6A" w14:textId="77777777" w:rsidR="00047D8B" w:rsidRPr="00047D8B" w:rsidRDefault="00047D8B" w:rsidP="00047D8B">
            <w:pPr>
              <w:widowControl w:val="0"/>
              <w:jc w:val="both"/>
              <w:rPr>
                <w:rFonts w:asciiTheme="minorHAnsi" w:hAnsiTheme="minorHAnsi" w:cstheme="minorBidi"/>
                <w:kern w:val="2"/>
                <w:sz w:val="21"/>
                <w:highlight w:val="green"/>
                <w:lang w:eastAsia="zh-CN"/>
              </w:rPr>
            </w:pPr>
            <w:r w:rsidRPr="00047D8B">
              <w:rPr>
                <w:rFonts w:asciiTheme="minorHAnsi" w:hAnsiTheme="minorHAnsi" w:cstheme="minorBidi"/>
                <w:kern w:val="2"/>
                <w:sz w:val="21"/>
                <w:highlight w:val="green"/>
                <w:lang w:eastAsia="zh-CN"/>
              </w:rPr>
              <w:t>Agreement of RAN1#112b-e:</w:t>
            </w:r>
          </w:p>
          <w:p w14:paraId="569D9EC0" w14:textId="77777777" w:rsidR="00047D8B" w:rsidRPr="00047D8B" w:rsidRDefault="00047D8B" w:rsidP="00047D8B">
            <w:pPr>
              <w:widowControl w:val="0"/>
              <w:numPr>
                <w:ilvl w:val="0"/>
                <w:numId w:val="16"/>
              </w:numPr>
              <w:snapToGrid w:val="0"/>
              <w:contextualSpacing/>
              <w:jc w:val="both"/>
              <w:rPr>
                <w:rFonts w:asciiTheme="minorHAnsi" w:hAnsiTheme="minorHAnsi" w:cstheme="minorBidi"/>
                <w:kern w:val="2"/>
                <w:sz w:val="21"/>
                <w:lang w:eastAsia="zh-CN"/>
              </w:rPr>
            </w:pPr>
            <w:r w:rsidRPr="00047D8B">
              <w:rPr>
                <w:rFonts w:asciiTheme="minorHAnsi" w:hAnsiTheme="minorHAnsi" w:cstheme="minorBidi"/>
                <w:kern w:val="2"/>
                <w:sz w:val="21"/>
                <w:lang w:eastAsia="zh-CN"/>
              </w:rPr>
              <w:t>For AI/ML functionality identification and functionality-based LCM of UE-side models and/or UE-part of two-sided models:</w:t>
            </w:r>
          </w:p>
          <w:p w14:paraId="77E0097B" w14:textId="77777777" w:rsidR="00047D8B" w:rsidRPr="00047D8B" w:rsidRDefault="00047D8B" w:rsidP="00047D8B">
            <w:pPr>
              <w:widowControl w:val="0"/>
              <w:numPr>
                <w:ilvl w:val="1"/>
                <w:numId w:val="17"/>
              </w:numPr>
              <w:snapToGrid w:val="0"/>
              <w:contextualSpacing/>
              <w:jc w:val="both"/>
              <w:rPr>
                <w:rFonts w:asciiTheme="minorHAnsi" w:hAnsiTheme="minorHAnsi" w:cstheme="minorBidi"/>
                <w:kern w:val="2"/>
                <w:sz w:val="21"/>
                <w:szCs w:val="16"/>
                <w:lang w:eastAsia="zh-CN"/>
              </w:rPr>
            </w:pPr>
            <w:r w:rsidRPr="00047D8B">
              <w:rPr>
                <w:rFonts w:asciiTheme="minorHAnsi" w:hAnsiTheme="minorHAnsi" w:cstheme="minorBidi"/>
                <w:kern w:val="2"/>
                <w:sz w:val="21"/>
                <w:szCs w:val="16"/>
                <w:lang w:eastAsia="zh-CN"/>
              </w:rPr>
              <w:t>Functionality refers to</w:t>
            </w:r>
            <w:r w:rsidRPr="00047D8B">
              <w:rPr>
                <w:rFonts w:asciiTheme="minorHAnsi" w:hAnsiTheme="minorHAnsi" w:cstheme="minorBidi"/>
                <w:kern w:val="2"/>
                <w:sz w:val="21"/>
                <w:szCs w:val="16"/>
                <w:lang w:eastAsia="ja-JP"/>
              </w:rPr>
              <w:t xml:space="preserve"> an AI/ML-enabled Feature/FG enabled by configuration(s), where configuration(s) is(are) supported based on </w:t>
            </w:r>
            <w:r w:rsidRPr="00047D8B">
              <w:rPr>
                <w:rFonts w:asciiTheme="minorHAnsi" w:hAnsiTheme="minorHAnsi" w:cstheme="minorBidi"/>
                <w:b/>
                <w:bCs/>
                <w:color w:val="FF0000"/>
                <w:kern w:val="2"/>
                <w:sz w:val="21"/>
                <w:szCs w:val="16"/>
                <w:lang w:eastAsia="ja-JP"/>
              </w:rPr>
              <w:t>conditions</w:t>
            </w:r>
            <w:r w:rsidRPr="00047D8B">
              <w:rPr>
                <w:rFonts w:asciiTheme="minorHAnsi" w:hAnsiTheme="minorHAnsi" w:cstheme="minorBidi"/>
                <w:kern w:val="2"/>
                <w:sz w:val="21"/>
                <w:szCs w:val="16"/>
                <w:lang w:eastAsia="ja-JP"/>
              </w:rPr>
              <w:t xml:space="preserve"> </w:t>
            </w:r>
            <w:r w:rsidRPr="00047D8B">
              <w:rPr>
                <w:rFonts w:asciiTheme="minorHAnsi" w:hAnsiTheme="minorHAnsi" w:cstheme="minorBidi"/>
                <w:kern w:val="2"/>
                <w:sz w:val="21"/>
                <w:szCs w:val="16"/>
                <w:highlight w:val="red"/>
                <w:lang w:eastAsia="ja-JP"/>
              </w:rPr>
              <w:t xml:space="preserve">indicated by </w:t>
            </w:r>
            <w:r w:rsidRPr="00047D8B">
              <w:rPr>
                <w:rFonts w:asciiTheme="minorHAnsi" w:hAnsiTheme="minorHAnsi" w:cstheme="minorBidi"/>
                <w:b/>
                <w:bCs/>
                <w:kern w:val="2"/>
                <w:sz w:val="21"/>
                <w:szCs w:val="16"/>
                <w:highlight w:val="red"/>
                <w:lang w:eastAsia="ja-JP"/>
              </w:rPr>
              <w:t>UE capability</w:t>
            </w:r>
            <w:r w:rsidRPr="00047D8B">
              <w:rPr>
                <w:rFonts w:asciiTheme="minorHAnsi" w:hAnsiTheme="minorHAnsi" w:cstheme="minorBidi"/>
                <w:b/>
                <w:bCs/>
                <w:kern w:val="2"/>
                <w:sz w:val="21"/>
                <w:szCs w:val="16"/>
                <w:lang w:eastAsia="ja-JP"/>
              </w:rPr>
              <w:t>.</w:t>
            </w:r>
          </w:p>
          <w:p w14:paraId="68D8BCCD" w14:textId="77777777" w:rsidR="00047D8B" w:rsidRPr="00047D8B" w:rsidRDefault="00047D8B" w:rsidP="00047D8B">
            <w:pPr>
              <w:widowControl w:val="0"/>
              <w:numPr>
                <w:ilvl w:val="1"/>
                <w:numId w:val="17"/>
              </w:numPr>
              <w:snapToGrid w:val="0"/>
              <w:contextualSpacing/>
              <w:jc w:val="both"/>
              <w:rPr>
                <w:rFonts w:asciiTheme="minorHAnsi" w:hAnsiTheme="minorHAnsi" w:cstheme="minorBidi"/>
                <w:kern w:val="2"/>
                <w:sz w:val="21"/>
                <w:szCs w:val="16"/>
                <w:lang w:eastAsia="ja-JP"/>
              </w:rPr>
            </w:pPr>
            <w:r w:rsidRPr="00047D8B">
              <w:rPr>
                <w:rFonts w:asciiTheme="minorHAnsi" w:hAnsiTheme="minorHAnsi" w:cstheme="minorBidi"/>
                <w:kern w:val="2"/>
                <w:sz w:val="21"/>
                <w:szCs w:val="16"/>
                <w:lang w:eastAsia="zh-CN"/>
              </w:rPr>
              <w:t>Correspo</w:t>
            </w:r>
            <w:r w:rsidRPr="00047D8B">
              <w:rPr>
                <w:rFonts w:asciiTheme="minorHAnsi" w:hAnsiTheme="minorHAnsi" w:cstheme="minorBidi"/>
                <w:kern w:val="2"/>
                <w:sz w:val="21"/>
                <w:szCs w:val="16"/>
                <w:lang w:eastAsia="ja-JP"/>
              </w:rPr>
              <w:t>ndingly, functionality-based LCM operates based on, at least, one configuration of AI/ML-enabled Feature/FG or specific configurations of an AI/ML-enabled Feature/FG.</w:t>
            </w:r>
          </w:p>
          <w:p w14:paraId="5DCFEDE5" w14:textId="77777777" w:rsidR="00047D8B" w:rsidRPr="00047D8B" w:rsidRDefault="00047D8B" w:rsidP="00047D8B">
            <w:pPr>
              <w:widowControl w:val="0"/>
              <w:numPr>
                <w:ilvl w:val="2"/>
                <w:numId w:val="17"/>
              </w:numPr>
              <w:snapToGrid w:val="0"/>
              <w:contextualSpacing/>
              <w:jc w:val="both"/>
              <w:rPr>
                <w:rFonts w:asciiTheme="minorHAnsi" w:hAnsiTheme="minorHAnsi" w:cstheme="minorBidi"/>
                <w:kern w:val="2"/>
                <w:sz w:val="21"/>
                <w:szCs w:val="16"/>
                <w:lang w:eastAsia="ja-JP"/>
              </w:rPr>
            </w:pPr>
            <w:r w:rsidRPr="00047D8B">
              <w:rPr>
                <w:rFonts w:asciiTheme="minorHAnsi" w:hAnsiTheme="minorHAnsi" w:cstheme="minorBidi"/>
                <w:kern w:val="2"/>
                <w:sz w:val="21"/>
                <w:szCs w:val="16"/>
                <w:lang w:eastAsia="ja-JP"/>
              </w:rPr>
              <w:t>FFS: Signaling to support functionality-based LCM operations, e.g., to activate/deactivate/fallback/switch AI/ML functionalities</w:t>
            </w:r>
          </w:p>
          <w:p w14:paraId="0CE659D7" w14:textId="77777777" w:rsidR="00047D8B" w:rsidRPr="00047D8B" w:rsidRDefault="00047D8B" w:rsidP="00047D8B">
            <w:pPr>
              <w:widowControl w:val="0"/>
              <w:numPr>
                <w:ilvl w:val="2"/>
                <w:numId w:val="17"/>
              </w:numPr>
              <w:snapToGrid w:val="0"/>
              <w:contextualSpacing/>
              <w:jc w:val="both"/>
              <w:rPr>
                <w:rFonts w:asciiTheme="minorHAnsi" w:hAnsiTheme="minorHAnsi" w:cstheme="minorBidi"/>
                <w:kern w:val="2"/>
                <w:sz w:val="21"/>
                <w:szCs w:val="16"/>
                <w:lang w:eastAsia="zh-CN"/>
              </w:rPr>
            </w:pPr>
            <w:r w:rsidRPr="00047D8B">
              <w:rPr>
                <w:rFonts w:asciiTheme="minorHAnsi" w:hAnsiTheme="minorHAnsi" w:cstheme="minorBidi"/>
                <w:kern w:val="2"/>
                <w:sz w:val="21"/>
                <w:szCs w:val="16"/>
                <w:lang w:eastAsia="ja-JP"/>
              </w:rPr>
              <w:t xml:space="preserve">FFS: Whether/how to address </w:t>
            </w:r>
            <w:r w:rsidRPr="00047D8B">
              <w:rPr>
                <w:rFonts w:asciiTheme="minorHAnsi" w:hAnsiTheme="minorHAnsi" w:cstheme="minorBidi"/>
                <w:b/>
                <w:bCs/>
                <w:color w:val="00B0F0"/>
                <w:kern w:val="2"/>
                <w:sz w:val="21"/>
                <w:szCs w:val="16"/>
                <w:lang w:eastAsia="ja-JP"/>
              </w:rPr>
              <w:t>additional conditions</w:t>
            </w:r>
            <w:r w:rsidRPr="00047D8B">
              <w:rPr>
                <w:rFonts w:asciiTheme="minorHAnsi" w:hAnsiTheme="minorHAnsi" w:cstheme="minorBidi"/>
                <w:kern w:val="2"/>
                <w:sz w:val="21"/>
                <w:szCs w:val="16"/>
                <w:lang w:eastAsia="ja-JP"/>
              </w:rPr>
              <w:t xml:space="preserve"> (</w:t>
            </w:r>
            <w:r w:rsidRPr="00047D8B">
              <w:rPr>
                <w:rFonts w:asciiTheme="minorHAnsi" w:hAnsiTheme="minorHAnsi" w:cstheme="minorBidi"/>
                <w:b/>
                <w:bCs/>
                <w:color w:val="00B0F0"/>
                <w:kern w:val="2"/>
                <w:sz w:val="21"/>
                <w:szCs w:val="16"/>
                <w:lang w:eastAsia="ja-JP"/>
              </w:rPr>
              <w:t>e.g., scenarios, sites, and datasets</w:t>
            </w:r>
            <w:r w:rsidRPr="00047D8B">
              <w:rPr>
                <w:rFonts w:asciiTheme="minorHAnsi" w:hAnsiTheme="minorHAnsi" w:cstheme="minorBidi"/>
                <w:kern w:val="2"/>
                <w:sz w:val="21"/>
                <w:szCs w:val="16"/>
                <w:lang w:eastAsia="ja-JP"/>
              </w:rPr>
              <w:t>) to aid UE-side transparent model operat</w:t>
            </w:r>
            <w:r w:rsidRPr="00047D8B">
              <w:rPr>
                <w:rFonts w:asciiTheme="minorHAnsi" w:hAnsiTheme="minorHAnsi" w:cstheme="minorBidi"/>
                <w:kern w:val="2"/>
                <w:sz w:val="21"/>
                <w:szCs w:val="16"/>
                <w:lang w:eastAsia="zh-CN"/>
              </w:rPr>
              <w:t>ions (without model identification) at the Functionality level</w:t>
            </w:r>
          </w:p>
          <w:p w14:paraId="7C1132F1" w14:textId="77777777" w:rsidR="00047D8B" w:rsidRPr="00047D8B" w:rsidRDefault="00047D8B" w:rsidP="00047D8B">
            <w:pPr>
              <w:widowControl w:val="0"/>
              <w:numPr>
                <w:ilvl w:val="2"/>
                <w:numId w:val="17"/>
              </w:numPr>
              <w:snapToGrid w:val="0"/>
              <w:contextualSpacing/>
              <w:jc w:val="both"/>
              <w:rPr>
                <w:rFonts w:asciiTheme="minorHAnsi" w:hAnsiTheme="minorHAnsi" w:cstheme="minorBidi"/>
                <w:kern w:val="2"/>
                <w:sz w:val="21"/>
                <w:szCs w:val="16"/>
                <w:lang w:eastAsia="zh-CN"/>
              </w:rPr>
            </w:pPr>
            <w:r w:rsidRPr="00047D8B">
              <w:rPr>
                <w:rFonts w:asciiTheme="minorHAnsi" w:hAnsiTheme="minorHAnsi" w:cstheme="minorBidi"/>
                <w:kern w:val="2"/>
                <w:sz w:val="21"/>
                <w:szCs w:val="16"/>
                <w:lang w:eastAsia="ja-JP"/>
              </w:rPr>
              <w:t>FFS: Other aspects that may constitute Functionality</w:t>
            </w:r>
          </w:p>
          <w:p w14:paraId="5C884F92" w14:textId="77777777" w:rsidR="00047D8B" w:rsidRDefault="00047D8B" w:rsidP="00047D8B">
            <w:pPr>
              <w:widowControl w:val="0"/>
              <w:numPr>
                <w:ilvl w:val="1"/>
                <w:numId w:val="17"/>
              </w:numPr>
              <w:snapToGrid w:val="0"/>
              <w:jc w:val="both"/>
              <w:rPr>
                <w:rFonts w:asciiTheme="minorHAnsi" w:hAnsiTheme="minorHAnsi" w:cstheme="minorBidi"/>
                <w:kern w:val="2"/>
                <w:sz w:val="21"/>
                <w:szCs w:val="16"/>
                <w:lang w:eastAsia="zh-CN"/>
              </w:rPr>
            </w:pPr>
            <w:r w:rsidRPr="00047D8B">
              <w:rPr>
                <w:rFonts w:asciiTheme="minorHAnsi" w:hAnsiTheme="minorHAnsi" w:cstheme="minorBidi"/>
                <w:kern w:val="2"/>
                <w:sz w:val="21"/>
                <w:szCs w:val="16"/>
                <w:lang w:eastAsia="zh-CN"/>
              </w:rPr>
              <w:t xml:space="preserve">FFS: which </w:t>
            </w:r>
            <w:r w:rsidRPr="00047D8B">
              <w:rPr>
                <w:rFonts w:asciiTheme="minorHAnsi" w:hAnsiTheme="minorHAnsi" w:cstheme="minorBidi"/>
                <w:kern w:val="2"/>
                <w:sz w:val="21"/>
                <w:szCs w:val="16"/>
                <w:lang w:eastAsia="ja-JP"/>
              </w:rPr>
              <w:t xml:space="preserve">aspects should be specified as </w:t>
            </w:r>
            <w:r w:rsidRPr="00047D8B">
              <w:rPr>
                <w:rFonts w:asciiTheme="minorHAnsi" w:hAnsiTheme="minorHAnsi" w:cstheme="minorBidi"/>
                <w:b/>
                <w:bCs/>
                <w:color w:val="FF0000"/>
                <w:kern w:val="2"/>
                <w:sz w:val="21"/>
                <w:szCs w:val="16"/>
                <w:lang w:eastAsia="ja-JP"/>
              </w:rPr>
              <w:t>conditions</w:t>
            </w:r>
            <w:r w:rsidRPr="00047D8B">
              <w:rPr>
                <w:rFonts w:asciiTheme="minorHAnsi" w:hAnsiTheme="minorHAnsi" w:cstheme="minorBidi"/>
                <w:color w:val="FF0000"/>
                <w:kern w:val="2"/>
                <w:sz w:val="21"/>
                <w:szCs w:val="16"/>
                <w:lang w:eastAsia="ja-JP"/>
              </w:rPr>
              <w:t xml:space="preserve"> </w:t>
            </w:r>
            <w:r w:rsidRPr="00047D8B">
              <w:rPr>
                <w:rFonts w:asciiTheme="minorHAnsi" w:hAnsiTheme="minorHAnsi" w:cstheme="minorBidi"/>
                <w:kern w:val="2"/>
                <w:sz w:val="21"/>
                <w:szCs w:val="16"/>
                <w:lang w:eastAsia="ja-JP"/>
              </w:rPr>
              <w:t>of a Feature/FG available for functionality</w:t>
            </w:r>
            <w:r w:rsidRPr="00047D8B">
              <w:rPr>
                <w:rFonts w:asciiTheme="minorHAnsi" w:hAnsiTheme="minorHAnsi" w:cstheme="minorBidi"/>
                <w:kern w:val="2"/>
                <w:sz w:val="21"/>
                <w:szCs w:val="16"/>
                <w:lang w:eastAsia="zh-CN"/>
              </w:rPr>
              <w:t xml:space="preserve"> will be discussed in each sub-use-case agenda.</w:t>
            </w:r>
          </w:p>
          <w:p w14:paraId="45FF611C" w14:textId="77777777" w:rsidR="00DD7728" w:rsidRPr="00DD7728" w:rsidRDefault="00DD7728" w:rsidP="00DD7728">
            <w:pPr>
              <w:widowControl w:val="0"/>
              <w:numPr>
                <w:ilvl w:val="0"/>
                <w:numId w:val="16"/>
              </w:numPr>
              <w:snapToGrid w:val="0"/>
              <w:contextualSpacing/>
              <w:jc w:val="both"/>
              <w:rPr>
                <w:rFonts w:asciiTheme="minorHAnsi" w:hAnsiTheme="minorHAnsi" w:cstheme="minorBidi"/>
                <w:kern w:val="2"/>
                <w:sz w:val="21"/>
                <w:lang w:eastAsia="zh-CN"/>
              </w:rPr>
            </w:pPr>
            <w:r w:rsidRPr="00DD7728">
              <w:rPr>
                <w:rFonts w:asciiTheme="minorHAnsi" w:hAnsiTheme="minorHAnsi" w:cstheme="minorBidi"/>
                <w:kern w:val="2"/>
                <w:sz w:val="21"/>
                <w:lang w:eastAsia="zh-CN"/>
              </w:rPr>
              <w:t>For AI/ML model identification and model-ID-based LCM of UE-side models and/or UE-part of two-sided models:</w:t>
            </w:r>
          </w:p>
          <w:p w14:paraId="713D5A04" w14:textId="77777777" w:rsidR="00DD7728" w:rsidRPr="00DD7728" w:rsidRDefault="00DD7728" w:rsidP="00DD7728">
            <w:pPr>
              <w:widowControl w:val="0"/>
              <w:numPr>
                <w:ilvl w:val="1"/>
                <w:numId w:val="17"/>
              </w:numPr>
              <w:snapToGrid w:val="0"/>
              <w:contextualSpacing/>
              <w:jc w:val="both"/>
              <w:rPr>
                <w:rFonts w:asciiTheme="minorHAnsi" w:hAnsiTheme="minorHAnsi" w:cstheme="minorBidi"/>
                <w:kern w:val="2"/>
                <w:sz w:val="21"/>
                <w:szCs w:val="21"/>
                <w:lang w:eastAsia="zh-CN"/>
              </w:rPr>
            </w:pPr>
            <w:r w:rsidRPr="00DD7728">
              <w:rPr>
                <w:rFonts w:asciiTheme="minorHAnsi" w:hAnsiTheme="minorHAnsi" w:cstheme="minorBidi"/>
                <w:kern w:val="2"/>
                <w:sz w:val="21"/>
                <w:szCs w:val="21"/>
                <w:lang w:eastAsia="zh-CN"/>
              </w:rPr>
              <w:t xml:space="preserve">model-ID-based LCM operates based on identified models, where a model may be associated with </w:t>
            </w:r>
            <w:r w:rsidRPr="00DD7728">
              <w:rPr>
                <w:rFonts w:asciiTheme="minorHAnsi" w:hAnsiTheme="minorHAnsi" w:cstheme="minorBidi"/>
                <w:b/>
                <w:bCs/>
                <w:color w:val="FF0000"/>
                <w:kern w:val="2"/>
                <w:sz w:val="21"/>
                <w:szCs w:val="21"/>
                <w:lang w:eastAsia="zh-CN"/>
              </w:rPr>
              <w:t>specific configurations/conditions</w:t>
            </w:r>
            <w:r w:rsidRPr="00DD7728">
              <w:rPr>
                <w:rFonts w:asciiTheme="minorHAnsi" w:hAnsiTheme="minorHAnsi" w:cstheme="minorBidi"/>
                <w:kern w:val="2"/>
                <w:sz w:val="21"/>
                <w:szCs w:val="21"/>
                <w:lang w:eastAsia="zh-CN"/>
              </w:rPr>
              <w:t xml:space="preserve"> associated with UE capability of an AI/ML-enabled Feature/FG and </w:t>
            </w:r>
            <w:r w:rsidRPr="00DD7728">
              <w:rPr>
                <w:rFonts w:asciiTheme="minorHAnsi" w:hAnsiTheme="minorHAnsi" w:cstheme="minorBidi"/>
                <w:b/>
                <w:bCs/>
                <w:color w:val="00B0F0"/>
                <w:kern w:val="2"/>
                <w:sz w:val="21"/>
                <w:szCs w:val="21"/>
                <w:lang w:eastAsia="zh-CN"/>
              </w:rPr>
              <w:t>additional conditions (e.g., scenarios, sites, and datasets)</w:t>
            </w:r>
            <w:r w:rsidRPr="00DD7728">
              <w:rPr>
                <w:rFonts w:asciiTheme="minorHAnsi" w:hAnsiTheme="minorHAnsi" w:cstheme="minorBidi"/>
                <w:kern w:val="2"/>
                <w:sz w:val="21"/>
                <w:szCs w:val="21"/>
                <w:lang w:eastAsia="zh-CN"/>
              </w:rPr>
              <w:t xml:space="preserve"> as determined/identified between UE-side and NW-side.</w:t>
            </w:r>
          </w:p>
          <w:p w14:paraId="59B34C67" w14:textId="77777777" w:rsidR="00DD7728" w:rsidRPr="00DD7728" w:rsidRDefault="00DD7728" w:rsidP="00DD7728">
            <w:pPr>
              <w:widowControl w:val="0"/>
              <w:numPr>
                <w:ilvl w:val="1"/>
                <w:numId w:val="17"/>
              </w:numPr>
              <w:snapToGrid w:val="0"/>
              <w:contextualSpacing/>
              <w:jc w:val="both"/>
              <w:rPr>
                <w:rFonts w:asciiTheme="minorHAnsi" w:hAnsiTheme="minorHAnsi" w:cstheme="minorBidi"/>
                <w:kern w:val="2"/>
                <w:sz w:val="21"/>
                <w:szCs w:val="21"/>
                <w:lang w:eastAsia="zh-CN"/>
              </w:rPr>
            </w:pPr>
            <w:r w:rsidRPr="00DD7728">
              <w:rPr>
                <w:rFonts w:asciiTheme="minorHAnsi" w:hAnsiTheme="minorHAnsi" w:cstheme="minorBidi"/>
                <w:kern w:val="2"/>
                <w:sz w:val="21"/>
                <w:szCs w:val="21"/>
                <w:lang w:eastAsia="zh-CN"/>
              </w:rPr>
              <w:t xml:space="preserve">FFS: Which aspects should be considered as </w:t>
            </w:r>
            <w:r w:rsidRPr="00DD7728">
              <w:rPr>
                <w:rFonts w:asciiTheme="minorHAnsi" w:hAnsiTheme="minorHAnsi" w:cstheme="minorBidi"/>
                <w:b/>
                <w:bCs/>
                <w:color w:val="00B0F0"/>
                <w:kern w:val="2"/>
                <w:sz w:val="21"/>
                <w:szCs w:val="21"/>
                <w:lang w:eastAsia="zh-CN"/>
              </w:rPr>
              <w:t>additional conditions</w:t>
            </w:r>
            <w:r w:rsidRPr="00DD7728">
              <w:rPr>
                <w:rFonts w:asciiTheme="minorHAnsi" w:hAnsiTheme="minorHAnsi" w:cstheme="minorBidi"/>
                <w:kern w:val="2"/>
                <w:sz w:val="21"/>
                <w:szCs w:val="21"/>
                <w:lang w:eastAsia="zh-CN"/>
              </w:rPr>
              <w:t xml:space="preserve">, and how to </w:t>
            </w:r>
            <w:r w:rsidRPr="00DD7728">
              <w:rPr>
                <w:rFonts w:asciiTheme="minorHAnsi" w:hAnsiTheme="minorHAnsi" w:cstheme="minorBidi"/>
                <w:kern w:val="2"/>
                <w:sz w:val="21"/>
                <w:szCs w:val="21"/>
                <w:highlight w:val="cyan"/>
                <w:lang w:eastAsia="zh-CN"/>
              </w:rPr>
              <w:t>include them into model description information during model identification</w:t>
            </w:r>
            <w:r w:rsidRPr="00DD7728">
              <w:rPr>
                <w:rFonts w:asciiTheme="minorHAnsi" w:hAnsiTheme="minorHAnsi" w:cstheme="minorBidi"/>
                <w:kern w:val="2"/>
                <w:sz w:val="21"/>
                <w:szCs w:val="21"/>
                <w:lang w:eastAsia="zh-CN"/>
              </w:rPr>
              <w:t xml:space="preserve"> will be discussed in each sub-use-case agenda.</w:t>
            </w:r>
          </w:p>
          <w:p w14:paraId="4E86FC7C" w14:textId="77777777" w:rsidR="00DD7728" w:rsidRPr="00DD7728" w:rsidRDefault="00DD7728" w:rsidP="00DD7728">
            <w:pPr>
              <w:widowControl w:val="0"/>
              <w:numPr>
                <w:ilvl w:val="1"/>
                <w:numId w:val="17"/>
              </w:numPr>
              <w:snapToGrid w:val="0"/>
              <w:contextualSpacing/>
              <w:jc w:val="both"/>
              <w:rPr>
                <w:rFonts w:asciiTheme="minorHAnsi" w:hAnsiTheme="minorHAnsi" w:cstheme="minorBidi"/>
                <w:kern w:val="2"/>
                <w:sz w:val="21"/>
                <w:szCs w:val="21"/>
                <w:lang w:eastAsia="zh-CN"/>
              </w:rPr>
            </w:pPr>
            <w:r w:rsidRPr="00DD7728">
              <w:rPr>
                <w:rFonts w:asciiTheme="minorHAnsi" w:hAnsiTheme="minorHAnsi" w:cstheme="minorBidi"/>
                <w:kern w:val="2"/>
                <w:sz w:val="21"/>
                <w:szCs w:val="21"/>
                <w:lang w:eastAsia="zh-CN"/>
              </w:rPr>
              <w:t>FFS: Relationship between functionality and model, e.g., whether a model may be identified referring to functionality(s).</w:t>
            </w:r>
          </w:p>
          <w:p w14:paraId="2B90FE8F" w14:textId="77777777" w:rsidR="00DD7728" w:rsidRPr="00DD7728" w:rsidRDefault="00DD7728" w:rsidP="00DD7728">
            <w:pPr>
              <w:widowControl w:val="0"/>
              <w:numPr>
                <w:ilvl w:val="1"/>
                <w:numId w:val="17"/>
              </w:numPr>
              <w:snapToGrid w:val="0"/>
              <w:contextualSpacing/>
              <w:jc w:val="both"/>
              <w:rPr>
                <w:rFonts w:asciiTheme="minorHAnsi" w:hAnsiTheme="minorHAnsi" w:cstheme="minorBidi"/>
                <w:kern w:val="2"/>
                <w:sz w:val="21"/>
                <w:szCs w:val="21"/>
                <w:lang w:eastAsia="zh-CN"/>
              </w:rPr>
            </w:pPr>
            <w:r w:rsidRPr="00DD7728">
              <w:rPr>
                <w:rFonts w:asciiTheme="minorHAnsi" w:hAnsiTheme="minorHAnsi" w:cstheme="minorBidi"/>
                <w:kern w:val="2"/>
                <w:sz w:val="21"/>
                <w:szCs w:val="21"/>
                <w:lang w:eastAsia="zh-CN"/>
              </w:rPr>
              <w:t>FFS: relationship between functionality-based LCM and model-ID-based LCM</w:t>
            </w:r>
          </w:p>
          <w:p w14:paraId="392022BB" w14:textId="65750F4B" w:rsidR="00DD7728" w:rsidRPr="00047D8B" w:rsidRDefault="00DD7728" w:rsidP="00DD7728">
            <w:pPr>
              <w:numPr>
                <w:ilvl w:val="0"/>
                <w:numId w:val="16"/>
              </w:numPr>
              <w:snapToGrid w:val="0"/>
              <w:spacing w:after="0"/>
              <w:contextualSpacing/>
              <w:rPr>
                <w:rFonts w:asciiTheme="minorHAnsi" w:hAnsiTheme="minorHAnsi" w:cstheme="minorBidi"/>
                <w:kern w:val="2"/>
                <w:sz w:val="21"/>
                <w:szCs w:val="16"/>
                <w:lang w:eastAsia="zh-CN"/>
              </w:rPr>
            </w:pPr>
            <w:r w:rsidRPr="00DD7728">
              <w:rPr>
                <w:rFonts w:asciiTheme="minorHAnsi" w:eastAsiaTheme="minorEastAsia" w:hAnsiTheme="minorHAnsi" w:cstheme="minorBidi"/>
                <w:kern w:val="2"/>
                <w:sz w:val="21"/>
                <w:szCs w:val="21"/>
                <w:lang w:eastAsia="zh-CN"/>
              </w:rPr>
              <w:lastRenderedPageBreak/>
              <w:t>Note: Applicability of functionality-based LCM and model-ID-based LCM is a separate discussion.</w:t>
            </w:r>
          </w:p>
        </w:tc>
      </w:tr>
    </w:tbl>
    <w:p w14:paraId="6ECFF84A" w14:textId="194256F9" w:rsidR="00AD0433" w:rsidRPr="00AD0433" w:rsidRDefault="00AD0433" w:rsidP="00AD0433">
      <w:pPr>
        <w:spacing w:before="120" w:after="120"/>
        <w:jc w:val="both"/>
        <w:rPr>
          <w:rFonts w:ascii="Times New Roman" w:hAnsi="Times New Roman"/>
          <w:sz w:val="20"/>
          <w:szCs w:val="20"/>
          <w:lang w:eastAsia="zh-CN"/>
        </w:rPr>
      </w:pPr>
      <w:bookmarkStart w:id="6" w:name="OLE_LINK13"/>
      <w:bookmarkEnd w:id="1"/>
      <w:bookmarkEnd w:id="2"/>
      <w:bookmarkEnd w:id="3"/>
      <w:r w:rsidRPr="00AD0433">
        <w:rPr>
          <w:rFonts w:ascii="Times New Roman" w:hAnsi="Times New Roman"/>
          <w:sz w:val="20"/>
          <w:szCs w:val="20"/>
          <w:lang w:eastAsia="zh-CN"/>
        </w:rPr>
        <w:lastRenderedPageBreak/>
        <w:t xml:space="preserve">Each AI/ML functionality is associated with one, or a specific set of, configurations/conditions. Similarly, every AI/ML model corresponds with specific configurations/conditions. Furthermore, the </w:t>
      </w:r>
      <w:r w:rsidRPr="00047D8B">
        <w:rPr>
          <w:rFonts w:ascii="Times New Roman" w:hAnsi="Times New Roman"/>
          <w:sz w:val="20"/>
          <w:szCs w:val="20"/>
          <w:lang w:eastAsia="zh-CN"/>
        </w:rPr>
        <w:t>additional conditions (e.g., scenarios, sites, and datasets)</w:t>
      </w:r>
      <w:r w:rsidRPr="00AD0433">
        <w:rPr>
          <w:rFonts w:ascii="Times New Roman" w:hAnsi="Times New Roman"/>
          <w:sz w:val="20"/>
          <w:szCs w:val="20"/>
          <w:lang w:eastAsia="zh-CN"/>
        </w:rPr>
        <w:t xml:space="preserve"> also needs to be considered for both functionality-based LCM and model-ID-based LCM. </w:t>
      </w:r>
    </w:p>
    <w:p w14:paraId="2AA0EFCA" w14:textId="197BE058" w:rsidR="003420C7" w:rsidRDefault="0031102F" w:rsidP="00CE6FE6">
      <w:pPr>
        <w:spacing w:before="120" w:after="120"/>
        <w:jc w:val="both"/>
        <w:rPr>
          <w:rFonts w:ascii="Times New Roman" w:hAnsi="Times New Roman"/>
          <w:sz w:val="20"/>
          <w:szCs w:val="20"/>
          <w:lang w:eastAsia="zh-CN"/>
        </w:rPr>
      </w:pPr>
      <w:r w:rsidRPr="0020016E">
        <w:rPr>
          <w:rFonts w:ascii="Times New Roman" w:hAnsi="Times New Roman" w:hint="eastAsia"/>
          <w:sz w:val="20"/>
          <w:szCs w:val="20"/>
          <w:lang w:eastAsia="zh-CN"/>
        </w:rPr>
        <w:t>I</w:t>
      </w:r>
      <w:r w:rsidRPr="0020016E">
        <w:rPr>
          <w:rFonts w:ascii="Times New Roman" w:hAnsi="Times New Roman"/>
          <w:sz w:val="20"/>
          <w:szCs w:val="20"/>
          <w:lang w:eastAsia="zh-CN"/>
        </w:rPr>
        <w:t>n RAN1 discussion, the terms ‘</w:t>
      </w:r>
      <w:r w:rsidRPr="00970873">
        <w:rPr>
          <w:rFonts w:ascii="Times New Roman" w:hAnsi="Times New Roman"/>
          <w:b/>
          <w:bCs/>
          <w:color w:val="FF0000"/>
          <w:sz w:val="20"/>
          <w:szCs w:val="20"/>
          <w:lang w:eastAsia="zh-CN"/>
        </w:rPr>
        <w:t>condition’</w:t>
      </w:r>
      <w:r w:rsidRPr="00970873">
        <w:rPr>
          <w:rFonts w:ascii="Times New Roman" w:hAnsi="Times New Roman"/>
          <w:color w:val="FF0000"/>
          <w:sz w:val="20"/>
          <w:szCs w:val="20"/>
          <w:lang w:eastAsia="zh-CN"/>
        </w:rPr>
        <w:t xml:space="preserve"> </w:t>
      </w:r>
      <w:r w:rsidRPr="0020016E">
        <w:rPr>
          <w:rFonts w:ascii="Times New Roman" w:hAnsi="Times New Roman"/>
          <w:sz w:val="20"/>
          <w:szCs w:val="20"/>
          <w:lang w:eastAsia="zh-CN"/>
        </w:rPr>
        <w:t>and ‘</w:t>
      </w:r>
      <w:r w:rsidRPr="00970873">
        <w:rPr>
          <w:rFonts w:ascii="Times New Roman" w:hAnsi="Times New Roman"/>
          <w:b/>
          <w:bCs/>
          <w:color w:val="00B0F0"/>
          <w:sz w:val="20"/>
          <w:szCs w:val="20"/>
          <w:lang w:eastAsia="zh-CN"/>
        </w:rPr>
        <w:t>additional conditions</w:t>
      </w:r>
      <w:r w:rsidRPr="0020016E">
        <w:rPr>
          <w:rFonts w:ascii="Times New Roman" w:hAnsi="Times New Roman"/>
          <w:sz w:val="20"/>
          <w:szCs w:val="20"/>
          <w:lang w:eastAsia="zh-CN"/>
        </w:rPr>
        <w:t>’ are used. Although those terms cause lots of confusion, there are distinct differen</w:t>
      </w:r>
      <w:r w:rsidR="0020016E">
        <w:rPr>
          <w:rFonts w:ascii="Times New Roman" w:hAnsi="Times New Roman"/>
          <w:sz w:val="20"/>
          <w:szCs w:val="20"/>
          <w:lang w:eastAsia="zh-CN"/>
        </w:rPr>
        <w:t>ce</w:t>
      </w:r>
      <w:r w:rsidRPr="0020016E">
        <w:rPr>
          <w:rFonts w:ascii="Times New Roman" w:hAnsi="Times New Roman"/>
          <w:sz w:val="20"/>
          <w:szCs w:val="20"/>
          <w:lang w:eastAsia="zh-CN"/>
        </w:rPr>
        <w:t xml:space="preserve"> between them. </w:t>
      </w:r>
      <w:r w:rsidR="0020016E" w:rsidRPr="0020016E">
        <w:rPr>
          <w:rFonts w:ascii="Times New Roman" w:hAnsi="Times New Roman"/>
          <w:sz w:val="20"/>
          <w:szCs w:val="20"/>
          <w:lang w:eastAsia="zh-CN"/>
        </w:rPr>
        <w:t xml:space="preserve">‘Condition’ </w:t>
      </w:r>
      <w:r w:rsidR="00AD0433" w:rsidRPr="0020016E">
        <w:rPr>
          <w:rFonts w:ascii="Times New Roman" w:hAnsi="Times New Roman"/>
          <w:sz w:val="20"/>
          <w:szCs w:val="20"/>
          <w:lang w:eastAsia="zh-CN"/>
        </w:rPr>
        <w:t>is static and doesn’t change frequently</w:t>
      </w:r>
      <w:r w:rsidR="00AD0433">
        <w:rPr>
          <w:rFonts w:ascii="Times New Roman" w:hAnsi="Times New Roman"/>
          <w:sz w:val="20"/>
          <w:szCs w:val="20"/>
          <w:lang w:eastAsia="zh-CN"/>
        </w:rPr>
        <w:t>, which</w:t>
      </w:r>
      <w:r w:rsidR="00AD0433" w:rsidRPr="0020016E">
        <w:rPr>
          <w:rFonts w:ascii="Times New Roman" w:hAnsi="Times New Roman"/>
          <w:sz w:val="20"/>
          <w:szCs w:val="20"/>
          <w:lang w:eastAsia="zh-CN"/>
        </w:rPr>
        <w:t xml:space="preserve"> </w:t>
      </w:r>
      <w:r w:rsidR="0020016E" w:rsidRPr="0020016E">
        <w:rPr>
          <w:rFonts w:ascii="Times New Roman" w:hAnsi="Times New Roman"/>
          <w:sz w:val="20"/>
          <w:szCs w:val="20"/>
          <w:lang w:eastAsia="zh-CN"/>
        </w:rPr>
        <w:t>is indicated via UE capability</w:t>
      </w:r>
      <w:r w:rsidR="0020016E">
        <w:rPr>
          <w:rFonts w:ascii="Times New Roman" w:hAnsi="Times New Roman"/>
          <w:sz w:val="20"/>
          <w:szCs w:val="20"/>
          <w:lang w:eastAsia="zh-CN"/>
        </w:rPr>
        <w:t xml:space="preserve"> or associated with UE capability</w:t>
      </w:r>
      <w:r w:rsidR="00AD0433">
        <w:rPr>
          <w:rFonts w:ascii="Times New Roman" w:hAnsi="Times New Roman"/>
          <w:sz w:val="20"/>
          <w:szCs w:val="20"/>
          <w:lang w:eastAsia="zh-CN"/>
        </w:rPr>
        <w:t xml:space="preserve">. </w:t>
      </w:r>
      <w:r w:rsidR="0020016E" w:rsidRPr="0020016E">
        <w:rPr>
          <w:rFonts w:ascii="Times New Roman" w:hAnsi="Times New Roman"/>
          <w:sz w:val="20"/>
          <w:szCs w:val="20"/>
          <w:lang w:eastAsia="zh-CN"/>
        </w:rPr>
        <w:t>While ‘additional condition</w:t>
      </w:r>
      <w:r w:rsidR="0020016E">
        <w:rPr>
          <w:rFonts w:ascii="Times New Roman" w:hAnsi="Times New Roman"/>
          <w:sz w:val="20"/>
          <w:szCs w:val="20"/>
          <w:lang w:eastAsia="zh-CN"/>
        </w:rPr>
        <w:t>s</w:t>
      </w:r>
      <w:r w:rsidR="0020016E" w:rsidRPr="0020016E">
        <w:rPr>
          <w:rFonts w:ascii="Times New Roman" w:hAnsi="Times New Roman"/>
          <w:sz w:val="20"/>
          <w:szCs w:val="20"/>
          <w:lang w:eastAsia="zh-CN"/>
        </w:rPr>
        <w:t xml:space="preserve">’ </w:t>
      </w:r>
      <w:r w:rsidR="0020016E" w:rsidRPr="00047D8B">
        <w:rPr>
          <w:rFonts w:ascii="Times New Roman" w:hAnsi="Times New Roman"/>
          <w:sz w:val="20"/>
          <w:szCs w:val="20"/>
          <w:lang w:eastAsia="zh-CN"/>
        </w:rPr>
        <w:t>(e.g., scenarios, sites, and datasets)</w:t>
      </w:r>
      <w:r w:rsidR="0020016E">
        <w:rPr>
          <w:rFonts w:ascii="Times New Roman" w:hAnsi="Times New Roman"/>
          <w:sz w:val="20"/>
          <w:szCs w:val="20"/>
          <w:lang w:eastAsia="zh-CN"/>
        </w:rPr>
        <w:t xml:space="preserve"> can change dynamically</w:t>
      </w:r>
      <w:r w:rsidR="00AD0433">
        <w:rPr>
          <w:rFonts w:ascii="Times New Roman" w:hAnsi="Times New Roman"/>
          <w:sz w:val="20"/>
          <w:szCs w:val="20"/>
          <w:lang w:eastAsia="zh-CN"/>
        </w:rPr>
        <w:t>, which</w:t>
      </w:r>
      <w:r w:rsidR="00A2145A">
        <w:rPr>
          <w:rFonts w:ascii="Times New Roman" w:hAnsi="Times New Roman"/>
          <w:sz w:val="20"/>
          <w:szCs w:val="20"/>
          <w:lang w:eastAsia="zh-CN"/>
        </w:rPr>
        <w:t xml:space="preserve"> may need to be aligned </w:t>
      </w:r>
      <w:r w:rsidR="00AD0433">
        <w:rPr>
          <w:rFonts w:ascii="Times New Roman" w:hAnsi="Times New Roman"/>
          <w:sz w:val="20"/>
          <w:szCs w:val="20"/>
          <w:lang w:eastAsia="zh-CN"/>
        </w:rPr>
        <w:t>between UE and NW</w:t>
      </w:r>
      <w:r w:rsidR="00A2145A">
        <w:rPr>
          <w:rFonts w:ascii="Times New Roman" w:hAnsi="Times New Roman"/>
          <w:sz w:val="20"/>
          <w:szCs w:val="20"/>
          <w:lang w:eastAsia="zh-CN"/>
        </w:rPr>
        <w:t xml:space="preserve"> through a more dynamic procedure than UE capability report.</w:t>
      </w:r>
      <w:r w:rsidR="003420C7">
        <w:rPr>
          <w:rFonts w:ascii="Times New Roman" w:hAnsi="Times New Roman"/>
          <w:sz w:val="20"/>
          <w:szCs w:val="20"/>
          <w:lang w:eastAsia="zh-CN"/>
        </w:rPr>
        <w:t xml:space="preserve"> It is unclear which information can be part of the static UE capability and which information can be changed dynamically. RAN1 should split the static and dy</w:t>
      </w:r>
      <w:r w:rsidR="00C516E6">
        <w:rPr>
          <w:rFonts w:ascii="Times New Roman" w:hAnsi="Times New Roman"/>
          <w:sz w:val="20"/>
          <w:szCs w:val="20"/>
          <w:lang w:eastAsia="zh-CN"/>
        </w:rPr>
        <w:t xml:space="preserve">namic parts of the information, while RAN2 needs to consider the detailed procedure. </w:t>
      </w:r>
    </w:p>
    <w:p w14:paraId="07F3B02A" w14:textId="64050520" w:rsidR="0031102F" w:rsidRDefault="00231407" w:rsidP="00CE6FE6">
      <w:pPr>
        <w:spacing w:before="120" w:after="120"/>
        <w:jc w:val="both"/>
        <w:rPr>
          <w:rFonts w:ascii="Times New Roman" w:hAnsi="Times New Roman"/>
          <w:b/>
          <w:bCs/>
          <w:sz w:val="20"/>
          <w:szCs w:val="20"/>
          <w:lang w:eastAsia="zh-CN"/>
        </w:rPr>
      </w:pPr>
      <w:r w:rsidRPr="00231407">
        <w:rPr>
          <w:rFonts w:ascii="Times New Roman" w:hAnsi="Times New Roman" w:hint="eastAsia"/>
          <w:b/>
          <w:bCs/>
          <w:sz w:val="20"/>
          <w:szCs w:val="20"/>
          <w:lang w:eastAsia="zh-CN"/>
        </w:rPr>
        <w:t>P</w:t>
      </w:r>
      <w:r w:rsidRPr="00231407">
        <w:rPr>
          <w:rFonts w:ascii="Times New Roman" w:hAnsi="Times New Roman"/>
          <w:b/>
          <w:bCs/>
          <w:sz w:val="20"/>
          <w:szCs w:val="20"/>
          <w:lang w:eastAsia="zh-CN"/>
        </w:rPr>
        <w:t xml:space="preserve">roposal </w:t>
      </w:r>
      <w:r w:rsidR="00B11CB7">
        <w:rPr>
          <w:rFonts w:ascii="Times New Roman" w:hAnsi="Times New Roman"/>
          <w:b/>
          <w:bCs/>
          <w:sz w:val="20"/>
          <w:szCs w:val="20"/>
          <w:lang w:eastAsia="zh-CN"/>
        </w:rPr>
        <w:t>2</w:t>
      </w:r>
      <w:r w:rsidRPr="00231407">
        <w:rPr>
          <w:rFonts w:ascii="Times New Roman" w:hAnsi="Times New Roman"/>
          <w:b/>
          <w:bCs/>
          <w:sz w:val="20"/>
          <w:szCs w:val="20"/>
          <w:lang w:eastAsia="zh-CN"/>
        </w:rPr>
        <w:t xml:space="preserve">: RAN2 assumes that the ‘condition’ associated to an AI/ML functionality/model is static, which is indicated via UE capability or associated with UE capability. </w:t>
      </w:r>
      <w:r>
        <w:rPr>
          <w:rFonts w:ascii="Times New Roman" w:hAnsi="Times New Roman"/>
          <w:b/>
          <w:bCs/>
          <w:sz w:val="20"/>
          <w:szCs w:val="20"/>
          <w:lang w:eastAsia="zh-CN"/>
        </w:rPr>
        <w:t xml:space="preserve">The ‘additional condition’ </w:t>
      </w:r>
      <w:r w:rsidR="00E37AF0" w:rsidRPr="00047D8B">
        <w:rPr>
          <w:rFonts w:ascii="Times New Roman" w:hAnsi="Times New Roman"/>
          <w:b/>
          <w:bCs/>
          <w:sz w:val="20"/>
          <w:szCs w:val="20"/>
          <w:lang w:eastAsia="zh-CN"/>
        </w:rPr>
        <w:t>(e.g., scenarios, sites, and datasets)</w:t>
      </w:r>
      <w:r w:rsidR="00E37AF0" w:rsidRPr="00E37AF0">
        <w:rPr>
          <w:rFonts w:ascii="Times New Roman" w:hAnsi="Times New Roman"/>
          <w:b/>
          <w:bCs/>
          <w:sz w:val="20"/>
          <w:szCs w:val="20"/>
          <w:lang w:eastAsia="zh-CN"/>
        </w:rPr>
        <w:t xml:space="preserve"> </w:t>
      </w:r>
      <w:r>
        <w:rPr>
          <w:rFonts w:ascii="Times New Roman" w:hAnsi="Times New Roman"/>
          <w:b/>
          <w:bCs/>
          <w:sz w:val="20"/>
          <w:szCs w:val="20"/>
          <w:lang w:eastAsia="zh-CN"/>
        </w:rPr>
        <w:t xml:space="preserve">associated to an AI/ML functionality/model can change dynamically, requiring a procedure in a more dynamic manner.  </w:t>
      </w:r>
    </w:p>
    <w:p w14:paraId="37039107" w14:textId="338903D9" w:rsidR="00B11CB7" w:rsidRDefault="00B11CB7" w:rsidP="00B11CB7">
      <w:pPr>
        <w:pStyle w:val="2"/>
        <w:rPr>
          <w:rFonts w:eastAsiaTheme="minorEastAsia"/>
          <w:lang w:eastAsia="zh-TW"/>
        </w:rPr>
      </w:pPr>
      <w:r>
        <w:rPr>
          <w:rFonts w:eastAsiaTheme="minorEastAsia"/>
          <w:lang w:eastAsia="zh-TW"/>
        </w:rPr>
        <w:t xml:space="preserve">Usage of </w:t>
      </w:r>
      <w:r w:rsidR="00821C85">
        <w:rPr>
          <w:rFonts w:eastAsiaTheme="minorEastAsia"/>
          <w:lang w:eastAsia="zh-TW"/>
        </w:rPr>
        <w:t xml:space="preserve">the </w:t>
      </w:r>
      <w:r w:rsidR="00350DA7">
        <w:rPr>
          <w:rFonts w:eastAsiaTheme="minorEastAsia"/>
          <w:lang w:eastAsia="zh-TW"/>
        </w:rPr>
        <w:t>Configuration/Condition</w:t>
      </w:r>
      <w:r>
        <w:rPr>
          <w:rFonts w:eastAsiaTheme="minorEastAsia"/>
          <w:lang w:eastAsia="zh-TW"/>
        </w:rPr>
        <w:t xml:space="preserve"> </w:t>
      </w:r>
      <w:r w:rsidR="00821C85">
        <w:rPr>
          <w:rFonts w:eastAsiaTheme="minorEastAsia"/>
          <w:lang w:eastAsia="zh-TW"/>
        </w:rPr>
        <w:t>in LCM</w:t>
      </w:r>
    </w:p>
    <w:p w14:paraId="45D91A8E" w14:textId="77777777" w:rsidR="00D51C86" w:rsidRPr="00A97FDE" w:rsidRDefault="00D51C86" w:rsidP="00D51C86">
      <w:pPr>
        <w:rPr>
          <w:rFonts w:ascii="Times New Roman" w:hAnsi="Times New Roman"/>
          <w:b/>
          <w:bCs/>
          <w:sz w:val="20"/>
          <w:szCs w:val="20"/>
          <w:u w:val="single"/>
          <w:lang w:eastAsia="zh-CN"/>
        </w:rPr>
      </w:pPr>
      <w:r w:rsidRPr="00A97FDE">
        <w:rPr>
          <w:rFonts w:ascii="Times New Roman" w:hAnsi="Times New Roman"/>
          <w:b/>
          <w:bCs/>
          <w:sz w:val="20"/>
          <w:szCs w:val="20"/>
          <w:u w:val="single"/>
          <w:lang w:eastAsia="zh-CN"/>
        </w:rPr>
        <w:t>Data Collection</w:t>
      </w:r>
    </w:p>
    <w:p w14:paraId="68775877" w14:textId="1D53AE5F" w:rsidR="0069261A" w:rsidRPr="00350DA7" w:rsidRDefault="00D51C86" w:rsidP="00E13421">
      <w:pPr>
        <w:spacing w:before="120" w:after="120"/>
        <w:jc w:val="both"/>
        <w:rPr>
          <w:rFonts w:ascii="Times New Roman" w:hAnsi="Times New Roman"/>
          <w:sz w:val="20"/>
          <w:szCs w:val="20"/>
          <w:lang w:val="en-GB"/>
        </w:rPr>
      </w:pPr>
      <w:r w:rsidRPr="00350DA7">
        <w:rPr>
          <w:rFonts w:ascii="Times New Roman" w:hAnsi="Times New Roman"/>
          <w:sz w:val="20"/>
          <w:szCs w:val="20"/>
          <w:lang w:val="en-GB"/>
        </w:rPr>
        <w:t>Based on RAN1 discussion, t</w:t>
      </w:r>
      <w:r w:rsidRPr="00350DA7">
        <w:rPr>
          <w:rFonts w:ascii="Times New Roman" w:hAnsi="Times New Roman" w:hint="eastAsia"/>
          <w:sz w:val="20"/>
          <w:szCs w:val="20"/>
          <w:lang w:val="en-GB"/>
        </w:rPr>
        <w:t>he</w:t>
      </w:r>
      <w:r w:rsidRPr="00350DA7">
        <w:rPr>
          <w:rFonts w:ascii="Times New Roman" w:hAnsi="Times New Roman"/>
          <w:sz w:val="20"/>
          <w:szCs w:val="20"/>
          <w:lang w:val="en-GB"/>
        </w:rPr>
        <w:t xml:space="preserve"> collected data needs to be categorized for the purpose of differentiating characteristics of data due to specific configuration</w:t>
      </w:r>
      <w:r w:rsidR="00350DA7" w:rsidRPr="00350DA7">
        <w:rPr>
          <w:rFonts w:ascii="Times New Roman" w:hAnsi="Times New Roman"/>
          <w:sz w:val="20"/>
          <w:szCs w:val="20"/>
          <w:lang w:val="en-GB"/>
        </w:rPr>
        <w:t xml:space="preserve"> and condition</w:t>
      </w:r>
      <w:r w:rsidRPr="00350DA7">
        <w:rPr>
          <w:rFonts w:ascii="Times New Roman" w:hAnsi="Times New Roman"/>
          <w:sz w:val="20"/>
          <w:szCs w:val="20"/>
          <w:lang w:val="en-GB"/>
        </w:rPr>
        <w:t xml:space="preserve">. </w:t>
      </w:r>
      <w:r w:rsidR="00350DA7">
        <w:rPr>
          <w:rFonts w:ascii="Times New Roman" w:hAnsi="Times New Roman"/>
          <w:sz w:val="20"/>
          <w:szCs w:val="20"/>
          <w:lang w:val="en-GB"/>
        </w:rPr>
        <w:t>D</w:t>
      </w:r>
      <w:r w:rsidR="0069261A" w:rsidRPr="0069261A">
        <w:rPr>
          <w:rFonts w:ascii="Times New Roman" w:hAnsi="Times New Roman"/>
          <w:sz w:val="20"/>
          <w:szCs w:val="20"/>
          <w:lang w:val="en-GB"/>
        </w:rPr>
        <w:t>ifferent datasets used to train various AI/ML models are associated with specific combinations of configurations</w:t>
      </w:r>
      <w:r w:rsidR="00821C85">
        <w:rPr>
          <w:rFonts w:ascii="Times New Roman" w:hAnsi="Times New Roman"/>
          <w:sz w:val="20"/>
          <w:szCs w:val="20"/>
          <w:lang w:val="en-GB"/>
        </w:rPr>
        <w:t>/</w:t>
      </w:r>
      <w:r w:rsidR="0069261A" w:rsidRPr="0069261A">
        <w:rPr>
          <w:rFonts w:ascii="Times New Roman" w:hAnsi="Times New Roman"/>
          <w:sz w:val="20"/>
          <w:szCs w:val="20"/>
          <w:lang w:val="en-GB"/>
        </w:rPr>
        <w:t>conditions, and each has unique characteristics. Consequently, different datasets meant for disparate configurations</w:t>
      </w:r>
      <w:r w:rsidR="00821C85">
        <w:rPr>
          <w:rFonts w:ascii="Times New Roman" w:hAnsi="Times New Roman"/>
          <w:sz w:val="20"/>
          <w:szCs w:val="20"/>
          <w:lang w:val="en-GB"/>
        </w:rPr>
        <w:t>/</w:t>
      </w:r>
      <w:r w:rsidR="0069261A" w:rsidRPr="0069261A">
        <w:rPr>
          <w:rFonts w:ascii="Times New Roman" w:hAnsi="Times New Roman"/>
          <w:sz w:val="20"/>
          <w:szCs w:val="20"/>
          <w:lang w:val="en-GB"/>
        </w:rPr>
        <w:t xml:space="preserve">conditions should be distinct. </w:t>
      </w:r>
      <w:proofErr w:type="gramStart"/>
      <w:r w:rsidR="0069261A" w:rsidRPr="0069261A">
        <w:rPr>
          <w:rFonts w:ascii="Times New Roman" w:hAnsi="Times New Roman"/>
          <w:sz w:val="20"/>
          <w:szCs w:val="20"/>
          <w:lang w:val="en-GB"/>
        </w:rPr>
        <w:t xml:space="preserve">This is </w:t>
      </w:r>
      <w:r w:rsidR="003C6CFA">
        <w:rPr>
          <w:rFonts w:ascii="Times New Roman" w:hAnsi="Times New Roman"/>
          <w:sz w:val="20"/>
          <w:szCs w:val="20"/>
          <w:lang w:val="en-GB"/>
        </w:rPr>
        <w:t>why</w:t>
      </w:r>
      <w:proofErr w:type="gramEnd"/>
      <w:r w:rsidR="0069261A" w:rsidRPr="0069261A">
        <w:rPr>
          <w:rFonts w:ascii="Times New Roman" w:hAnsi="Times New Roman"/>
          <w:sz w:val="20"/>
          <w:szCs w:val="20"/>
          <w:lang w:val="en-GB"/>
        </w:rPr>
        <w:t xml:space="preserve"> </w:t>
      </w:r>
      <w:r w:rsidR="004F0C96">
        <w:rPr>
          <w:rFonts w:ascii="Times New Roman" w:hAnsi="Times New Roman"/>
          <w:sz w:val="20"/>
          <w:szCs w:val="20"/>
          <w:lang w:val="en-GB"/>
        </w:rPr>
        <w:t xml:space="preserve">RAN1 agreed </w:t>
      </w:r>
      <w:r w:rsidR="0069261A" w:rsidRPr="0069261A">
        <w:rPr>
          <w:rFonts w:ascii="Times New Roman" w:hAnsi="Times New Roman"/>
          <w:sz w:val="20"/>
          <w:szCs w:val="20"/>
          <w:lang w:val="en-GB"/>
        </w:rPr>
        <w:t>to utilize assistance information for data collection. This enables the categorization of data into IDs to differentiate data characteristics resulting from specific configurations</w:t>
      </w:r>
      <w:r w:rsidR="00350DA7">
        <w:rPr>
          <w:rFonts w:ascii="Times New Roman" w:hAnsi="Times New Roman"/>
          <w:sz w:val="20"/>
          <w:szCs w:val="20"/>
          <w:lang w:val="en-GB"/>
        </w:rPr>
        <w:t xml:space="preserve">/conditions. </w:t>
      </w:r>
      <w:r w:rsidR="0069261A" w:rsidRPr="0069261A">
        <w:rPr>
          <w:rFonts w:ascii="Times New Roman" w:hAnsi="Times New Roman"/>
          <w:sz w:val="20"/>
          <w:szCs w:val="20"/>
          <w:lang w:val="en-GB"/>
        </w:rPr>
        <w:t>This principle applies to both UE-side and network-side data collection and model training.</w:t>
      </w:r>
    </w:p>
    <w:p w14:paraId="686BBD36" w14:textId="193F5B25" w:rsidR="003C6CFA" w:rsidRP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 xml:space="preserve">Furthermore, configurations should </w:t>
      </w:r>
      <w:proofErr w:type="gramStart"/>
      <w:r w:rsidRPr="003C6CFA">
        <w:rPr>
          <w:rFonts w:ascii="Times New Roman" w:hAnsi="Times New Roman"/>
          <w:sz w:val="20"/>
          <w:szCs w:val="20"/>
          <w:lang w:val="en-GB"/>
        </w:rPr>
        <w:t>take into account</w:t>
      </w:r>
      <w:proofErr w:type="gramEnd"/>
      <w:r w:rsidRPr="003C6CFA">
        <w:rPr>
          <w:rFonts w:ascii="Times New Roman" w:hAnsi="Times New Roman"/>
          <w:sz w:val="20"/>
          <w:szCs w:val="20"/>
          <w:lang w:val="en-GB"/>
        </w:rPr>
        <w:t xml:space="preserve"> both UE and </w:t>
      </w:r>
      <w:proofErr w:type="spellStart"/>
      <w:r w:rsidRPr="003C6CFA">
        <w:rPr>
          <w:rFonts w:ascii="Times New Roman" w:hAnsi="Times New Roman"/>
          <w:sz w:val="20"/>
          <w:szCs w:val="20"/>
          <w:lang w:val="en-GB"/>
        </w:rPr>
        <w:t>gNB</w:t>
      </w:r>
      <w:proofErr w:type="spellEnd"/>
      <w:r w:rsidRPr="003C6CFA">
        <w:rPr>
          <w:rFonts w:ascii="Times New Roman" w:hAnsi="Times New Roman"/>
          <w:sz w:val="20"/>
          <w:szCs w:val="20"/>
          <w:lang w:val="en-GB"/>
        </w:rPr>
        <w:t xml:space="preserve"> settings. For instance, in beam management, various UE parameters such as the number of UE Rx beams (including the number of panels and UE antenna array dimensions) and various </w:t>
      </w:r>
      <w:proofErr w:type="spellStart"/>
      <w:r w:rsidRPr="003C6CFA">
        <w:rPr>
          <w:rFonts w:ascii="Times New Roman" w:hAnsi="Times New Roman"/>
          <w:sz w:val="20"/>
          <w:szCs w:val="20"/>
          <w:lang w:val="en-GB"/>
        </w:rPr>
        <w:t>gNB</w:t>
      </w:r>
      <w:proofErr w:type="spellEnd"/>
      <w:r w:rsidRPr="003C6CFA">
        <w:rPr>
          <w:rFonts w:ascii="Times New Roman" w:hAnsi="Times New Roman"/>
          <w:sz w:val="20"/>
          <w:szCs w:val="20"/>
          <w:lang w:val="en-GB"/>
        </w:rPr>
        <w:t xml:space="preserve"> settings like DL Tx beam codebook (including various Set A of beam(pairs) and </w:t>
      </w:r>
      <w:proofErr w:type="spellStart"/>
      <w:r w:rsidRPr="003C6CFA">
        <w:rPr>
          <w:rFonts w:ascii="Times New Roman" w:hAnsi="Times New Roman"/>
          <w:sz w:val="20"/>
          <w:szCs w:val="20"/>
          <w:lang w:val="en-GB"/>
        </w:rPr>
        <w:t>gNB</w:t>
      </w:r>
      <w:proofErr w:type="spellEnd"/>
      <w:r w:rsidRPr="003C6CFA">
        <w:rPr>
          <w:rFonts w:ascii="Times New Roman" w:hAnsi="Times New Roman"/>
          <w:sz w:val="20"/>
          <w:szCs w:val="20"/>
          <w:lang w:val="en-GB"/>
        </w:rPr>
        <w:t xml:space="preserve"> antenna array dimensions) should be considered. For CSI feedback enhancement, disparate antenna spacing, antenna virtualization, antenna port layouts (e.g., N1/N2/P), and/or antenna port numbers (e.g., 32 ports, 16 ports) may be considered.</w:t>
      </w:r>
    </w:p>
    <w:p w14:paraId="162B3D1D" w14:textId="3A92A1A3" w:rsidR="003C6CFA" w:rsidRP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Given the configuration</w:t>
      </w:r>
      <w:r w:rsidR="004F0C96">
        <w:rPr>
          <w:rFonts w:ascii="Times New Roman" w:hAnsi="Times New Roman"/>
          <w:sz w:val="20"/>
          <w:szCs w:val="20"/>
          <w:lang w:val="en-GB"/>
        </w:rPr>
        <w:t>s/</w:t>
      </w:r>
      <w:r w:rsidR="00350DA7">
        <w:rPr>
          <w:rFonts w:ascii="Times New Roman" w:hAnsi="Times New Roman"/>
          <w:sz w:val="20"/>
          <w:szCs w:val="20"/>
          <w:lang w:val="en-GB"/>
        </w:rPr>
        <w:t>condition</w:t>
      </w:r>
      <w:r w:rsidR="004F0C96">
        <w:rPr>
          <w:rFonts w:ascii="Times New Roman" w:hAnsi="Times New Roman"/>
          <w:sz w:val="20"/>
          <w:szCs w:val="20"/>
          <w:lang w:val="en-GB"/>
        </w:rPr>
        <w:t>s</w:t>
      </w:r>
      <w:r w:rsidRPr="003C6CFA">
        <w:rPr>
          <w:rFonts w:ascii="Times New Roman" w:hAnsi="Times New Roman"/>
          <w:sz w:val="20"/>
          <w:szCs w:val="20"/>
          <w:lang w:val="en-GB"/>
        </w:rPr>
        <w:t xml:space="preserve"> variability, if the AI/ML model lacks adequate generalization performance, a model trained based on a dataset collected under one </w:t>
      </w:r>
      <w:r w:rsidR="004F0C96">
        <w:rPr>
          <w:rFonts w:ascii="Times New Roman" w:hAnsi="Times New Roman"/>
          <w:sz w:val="20"/>
          <w:szCs w:val="20"/>
          <w:lang w:val="en-GB"/>
        </w:rPr>
        <w:t>network</w:t>
      </w:r>
      <w:r w:rsidRPr="003C6CFA">
        <w:rPr>
          <w:rFonts w:ascii="Times New Roman" w:hAnsi="Times New Roman"/>
          <w:sz w:val="20"/>
          <w:szCs w:val="20"/>
          <w:lang w:val="en-GB"/>
        </w:rPr>
        <w:t>/UE setting may not be applicable to another</w:t>
      </w:r>
      <w:r w:rsidR="004F0C96">
        <w:rPr>
          <w:rFonts w:ascii="Times New Roman" w:hAnsi="Times New Roman"/>
          <w:sz w:val="20"/>
          <w:szCs w:val="20"/>
          <w:lang w:val="en-GB"/>
        </w:rPr>
        <w:t xml:space="preserve"> network</w:t>
      </w:r>
      <w:r w:rsidRPr="003C6CFA">
        <w:rPr>
          <w:rFonts w:ascii="Times New Roman" w:hAnsi="Times New Roman"/>
          <w:sz w:val="20"/>
          <w:szCs w:val="20"/>
          <w:lang w:val="en-GB"/>
        </w:rPr>
        <w:t xml:space="preserve">/UE setting. Therefore, any change in the </w:t>
      </w:r>
      <w:r w:rsidR="004F0C96">
        <w:rPr>
          <w:rFonts w:ascii="Times New Roman" w:hAnsi="Times New Roman"/>
          <w:sz w:val="20"/>
          <w:szCs w:val="20"/>
          <w:lang w:val="en-GB"/>
        </w:rPr>
        <w:t>network</w:t>
      </w:r>
      <w:r w:rsidRPr="003C6CFA">
        <w:rPr>
          <w:rFonts w:ascii="Times New Roman" w:hAnsi="Times New Roman"/>
          <w:sz w:val="20"/>
          <w:szCs w:val="20"/>
          <w:lang w:val="en-GB"/>
        </w:rPr>
        <w:t xml:space="preserve">/UE setting </w:t>
      </w:r>
      <w:r>
        <w:rPr>
          <w:rFonts w:ascii="Times New Roman" w:hAnsi="Times New Roman"/>
          <w:sz w:val="20"/>
          <w:szCs w:val="20"/>
          <w:lang w:val="en-GB"/>
        </w:rPr>
        <w:t>might need</w:t>
      </w:r>
      <w:r w:rsidRPr="003C6CFA">
        <w:rPr>
          <w:rFonts w:ascii="Times New Roman" w:hAnsi="Times New Roman"/>
          <w:sz w:val="20"/>
          <w:szCs w:val="20"/>
          <w:lang w:val="en-GB"/>
        </w:rPr>
        <w:t xml:space="preserve"> to be communicated to the entities collecting and storing the dataset.</w:t>
      </w:r>
    </w:p>
    <w:p w14:paraId="4A724487" w14:textId="2F3684A1" w:rsidR="003C6CFA" w:rsidRDefault="003C6CFA" w:rsidP="00E13421">
      <w:pPr>
        <w:spacing w:before="120" w:after="120"/>
        <w:jc w:val="both"/>
        <w:rPr>
          <w:rFonts w:ascii="Times New Roman" w:hAnsi="Times New Roman"/>
          <w:sz w:val="20"/>
          <w:szCs w:val="20"/>
          <w:lang w:val="en-GB"/>
        </w:rPr>
      </w:pPr>
      <w:r w:rsidRPr="003C6CFA">
        <w:rPr>
          <w:rFonts w:ascii="Times New Roman" w:hAnsi="Times New Roman"/>
          <w:sz w:val="20"/>
          <w:szCs w:val="20"/>
          <w:lang w:val="en-GB"/>
        </w:rPr>
        <w:t>When collecting data on the UE side, categorizing or assistance information associated with RAN configurations, conditions, and scenarios should be coupled with datasets exhibiting different characteristics and made available to the UE side.</w:t>
      </w:r>
    </w:p>
    <w:p w14:paraId="2F54C541" w14:textId="0F868CE5" w:rsidR="003A1ADE" w:rsidRDefault="003A1ADE" w:rsidP="00E13421">
      <w:pPr>
        <w:spacing w:before="120" w:after="120"/>
        <w:jc w:val="both"/>
        <w:rPr>
          <w:rFonts w:ascii="Times New Roman" w:hAnsi="Times New Roman"/>
          <w:b/>
          <w:bCs/>
          <w:sz w:val="20"/>
          <w:szCs w:val="20"/>
          <w:lang w:val="en-GB"/>
        </w:rPr>
      </w:pPr>
      <w:r w:rsidRPr="00600CF5">
        <w:rPr>
          <w:rFonts w:ascii="Times New Roman" w:eastAsia="PMingLiU" w:hAnsi="Times New Roman" w:hint="eastAsia"/>
          <w:b/>
          <w:bCs/>
          <w:sz w:val="20"/>
          <w:szCs w:val="20"/>
          <w:lang w:val="en-GB"/>
        </w:rPr>
        <w:t>P</w:t>
      </w:r>
      <w:r w:rsidRPr="00600CF5">
        <w:rPr>
          <w:rFonts w:ascii="Times New Roman" w:eastAsia="PMingLiU" w:hAnsi="Times New Roman"/>
          <w:b/>
          <w:bCs/>
          <w:sz w:val="20"/>
          <w:szCs w:val="20"/>
          <w:lang w:val="en-GB"/>
        </w:rPr>
        <w:t xml:space="preserve">roposal </w:t>
      </w:r>
      <w:r w:rsidR="0025474D">
        <w:rPr>
          <w:rFonts w:ascii="Times New Roman" w:eastAsia="PMingLiU" w:hAnsi="Times New Roman"/>
          <w:b/>
          <w:bCs/>
          <w:sz w:val="20"/>
          <w:szCs w:val="20"/>
          <w:lang w:val="en-GB"/>
        </w:rPr>
        <w:t>3</w:t>
      </w:r>
      <w:r w:rsidRPr="00600CF5">
        <w:rPr>
          <w:rFonts w:ascii="Times New Roman" w:eastAsia="PMingLiU" w:hAnsi="Times New Roman"/>
          <w:b/>
          <w:bCs/>
          <w:sz w:val="20"/>
          <w:szCs w:val="20"/>
          <w:lang w:val="en-GB"/>
        </w:rPr>
        <w:t xml:space="preserve">: RAN2 assumes that </w:t>
      </w:r>
      <w:r w:rsidRPr="00600CF5">
        <w:rPr>
          <w:rFonts w:ascii="Times New Roman" w:hAnsi="Times New Roman"/>
          <w:b/>
          <w:bCs/>
          <w:sz w:val="20"/>
          <w:szCs w:val="20"/>
          <w:lang w:val="en-GB"/>
        </w:rPr>
        <w:t>categorizing or assistance information related to RAN configurations</w:t>
      </w:r>
      <w:r w:rsidR="00350DA7">
        <w:rPr>
          <w:rFonts w:ascii="Times New Roman" w:hAnsi="Times New Roman"/>
          <w:b/>
          <w:bCs/>
          <w:sz w:val="20"/>
          <w:szCs w:val="20"/>
          <w:lang w:val="en-GB"/>
        </w:rPr>
        <w:t>/</w:t>
      </w:r>
      <w:r w:rsidRPr="00600CF5">
        <w:rPr>
          <w:rFonts w:ascii="Times New Roman" w:hAnsi="Times New Roman"/>
          <w:b/>
          <w:bCs/>
          <w:sz w:val="20"/>
          <w:szCs w:val="20"/>
          <w:lang w:val="en-GB"/>
        </w:rPr>
        <w:t xml:space="preserve">conditions is </w:t>
      </w:r>
      <w:r w:rsidR="003C6CFA">
        <w:rPr>
          <w:rFonts w:ascii="Times New Roman" w:hAnsi="Times New Roman"/>
          <w:b/>
          <w:bCs/>
          <w:sz w:val="20"/>
          <w:szCs w:val="20"/>
          <w:lang w:val="en-GB"/>
        </w:rPr>
        <w:t>associated</w:t>
      </w:r>
      <w:r w:rsidRPr="00600CF5">
        <w:rPr>
          <w:rFonts w:ascii="Times New Roman" w:hAnsi="Times New Roman"/>
          <w:b/>
          <w:bCs/>
          <w:sz w:val="20"/>
          <w:szCs w:val="20"/>
          <w:lang w:val="en-GB"/>
        </w:rPr>
        <w:t xml:space="preserve"> with datasets with </w:t>
      </w:r>
      <w:r w:rsidR="003C6CFA">
        <w:rPr>
          <w:rFonts w:ascii="Times New Roman" w:hAnsi="Times New Roman"/>
          <w:b/>
          <w:bCs/>
          <w:sz w:val="20"/>
          <w:szCs w:val="20"/>
          <w:lang w:val="en-GB"/>
        </w:rPr>
        <w:t>distinct</w:t>
      </w:r>
      <w:r w:rsidRPr="00600CF5">
        <w:rPr>
          <w:rFonts w:ascii="Times New Roman" w:hAnsi="Times New Roman"/>
          <w:b/>
          <w:bCs/>
          <w:sz w:val="20"/>
          <w:szCs w:val="20"/>
          <w:lang w:val="en-GB"/>
        </w:rPr>
        <w:t xml:space="preserve"> characteristics and </w:t>
      </w:r>
      <w:r w:rsidR="003C6CFA">
        <w:rPr>
          <w:rFonts w:ascii="Times New Roman" w:hAnsi="Times New Roman"/>
          <w:b/>
          <w:bCs/>
          <w:sz w:val="20"/>
          <w:szCs w:val="20"/>
          <w:lang w:val="en-GB"/>
        </w:rPr>
        <w:t>made available</w:t>
      </w:r>
      <w:r w:rsidRPr="00600CF5">
        <w:rPr>
          <w:rFonts w:ascii="Times New Roman" w:hAnsi="Times New Roman"/>
          <w:b/>
          <w:bCs/>
          <w:sz w:val="20"/>
          <w:szCs w:val="20"/>
          <w:lang w:val="en-GB"/>
        </w:rPr>
        <w:t xml:space="preserve"> to the entit</w:t>
      </w:r>
      <w:r w:rsidR="00600CF5" w:rsidRPr="00600CF5">
        <w:rPr>
          <w:rFonts w:ascii="Times New Roman" w:hAnsi="Times New Roman"/>
          <w:b/>
          <w:bCs/>
          <w:sz w:val="20"/>
          <w:szCs w:val="20"/>
          <w:lang w:val="en-GB"/>
        </w:rPr>
        <w:t xml:space="preserve">ies </w:t>
      </w:r>
      <w:r w:rsidR="003C6CFA">
        <w:rPr>
          <w:rFonts w:ascii="Times New Roman" w:hAnsi="Times New Roman"/>
          <w:b/>
          <w:bCs/>
          <w:sz w:val="20"/>
          <w:szCs w:val="20"/>
          <w:lang w:val="en-GB"/>
        </w:rPr>
        <w:t>that</w:t>
      </w:r>
      <w:r w:rsidR="00600CF5" w:rsidRPr="00600CF5">
        <w:rPr>
          <w:rFonts w:ascii="Times New Roman" w:hAnsi="Times New Roman"/>
          <w:b/>
          <w:bCs/>
          <w:sz w:val="20"/>
          <w:szCs w:val="20"/>
          <w:lang w:val="en-GB"/>
        </w:rPr>
        <w:t xml:space="preserve"> collect and store the dataset. </w:t>
      </w:r>
    </w:p>
    <w:p w14:paraId="4F36EB45" w14:textId="0C1A0C15" w:rsidR="00E13421" w:rsidRPr="00027EC1" w:rsidRDefault="00A97FDE" w:rsidP="00027EC1">
      <w:pPr>
        <w:rPr>
          <w:rFonts w:ascii="Times New Roman" w:hAnsi="Times New Roman"/>
          <w:b/>
          <w:bCs/>
          <w:sz w:val="20"/>
          <w:szCs w:val="20"/>
          <w:u w:val="single"/>
          <w:lang w:eastAsia="zh-CN"/>
        </w:rPr>
      </w:pPr>
      <w:r w:rsidRPr="00027EC1">
        <w:rPr>
          <w:rFonts w:ascii="Times New Roman" w:hAnsi="Times New Roman" w:hint="eastAsia"/>
          <w:b/>
          <w:bCs/>
          <w:sz w:val="20"/>
          <w:szCs w:val="20"/>
          <w:u w:val="single"/>
          <w:lang w:eastAsia="zh-CN"/>
        </w:rPr>
        <w:lastRenderedPageBreak/>
        <w:t>M</w:t>
      </w:r>
      <w:r w:rsidRPr="00027EC1">
        <w:rPr>
          <w:rFonts w:ascii="Times New Roman" w:hAnsi="Times New Roman"/>
          <w:b/>
          <w:bCs/>
          <w:sz w:val="20"/>
          <w:szCs w:val="20"/>
          <w:u w:val="single"/>
          <w:lang w:eastAsia="zh-CN"/>
        </w:rPr>
        <w:t>odel training and generalization verification</w:t>
      </w:r>
    </w:p>
    <w:p w14:paraId="612C9DC5" w14:textId="76D8F48D" w:rsidR="00716939" w:rsidRDefault="003C6CFA" w:rsidP="00353EC6">
      <w:pPr>
        <w:spacing w:before="120" w:after="120"/>
        <w:jc w:val="both"/>
        <w:rPr>
          <w:rFonts w:ascii="Times New Roman" w:hAnsi="Times New Roman"/>
          <w:sz w:val="20"/>
          <w:szCs w:val="20"/>
          <w:lang w:val="en-GB"/>
        </w:rPr>
      </w:pPr>
      <w:r w:rsidRPr="003C6CFA">
        <w:rPr>
          <w:rFonts w:ascii="Times New Roman" w:hAnsi="Times New Roman"/>
          <w:sz w:val="20"/>
          <w:szCs w:val="20"/>
          <w:lang w:val="en-GB"/>
        </w:rPr>
        <w:t xml:space="preserve">During offline training, the AI/ML model is </w:t>
      </w:r>
      <w:r>
        <w:rPr>
          <w:rFonts w:ascii="Times New Roman" w:hAnsi="Times New Roman"/>
          <w:sz w:val="20"/>
          <w:szCs w:val="20"/>
          <w:lang w:val="en-GB"/>
        </w:rPr>
        <w:t>trained</w:t>
      </w:r>
      <w:r w:rsidRPr="003C6CFA">
        <w:rPr>
          <w:rFonts w:ascii="Times New Roman" w:hAnsi="Times New Roman"/>
          <w:sz w:val="20"/>
          <w:szCs w:val="20"/>
          <w:lang w:val="en-GB"/>
        </w:rPr>
        <w:t xml:space="preserve"> based on a dataset that correlates with specific configuration</w:t>
      </w:r>
      <w:r w:rsidR="004F362D">
        <w:rPr>
          <w:rFonts w:ascii="Times New Roman" w:hAnsi="Times New Roman"/>
          <w:sz w:val="20"/>
          <w:szCs w:val="20"/>
          <w:lang w:val="en-GB"/>
        </w:rPr>
        <w:t>/condition</w:t>
      </w:r>
      <w:r w:rsidRPr="003C6CFA">
        <w:rPr>
          <w:rFonts w:ascii="Times New Roman" w:hAnsi="Times New Roman"/>
          <w:sz w:val="20"/>
          <w:szCs w:val="20"/>
          <w:lang w:val="en-GB"/>
        </w:rPr>
        <w:t xml:space="preserve">, </w:t>
      </w:r>
      <w:r w:rsidR="004F0C96" w:rsidRPr="003C6CFA">
        <w:rPr>
          <w:rFonts w:ascii="Times New Roman" w:hAnsi="Times New Roman"/>
          <w:sz w:val="20"/>
          <w:szCs w:val="20"/>
          <w:lang w:val="en-GB"/>
        </w:rPr>
        <w:t>it</w:t>
      </w:r>
      <w:r w:rsidRPr="003C6CFA">
        <w:rPr>
          <w:rFonts w:ascii="Times New Roman" w:hAnsi="Times New Roman"/>
          <w:sz w:val="20"/>
          <w:szCs w:val="20"/>
          <w:lang w:val="en-GB"/>
        </w:rPr>
        <w:t xml:space="preserve"> guarantees that the generated AI/ML model is suited for these </w:t>
      </w:r>
      <w:proofErr w:type="gramStart"/>
      <w:r w:rsidRPr="003C6CFA">
        <w:rPr>
          <w:rFonts w:ascii="Times New Roman" w:hAnsi="Times New Roman"/>
          <w:sz w:val="20"/>
          <w:szCs w:val="20"/>
          <w:lang w:val="en-GB"/>
        </w:rPr>
        <w:t>particular configuration</w:t>
      </w:r>
      <w:r w:rsidR="004F0C96">
        <w:rPr>
          <w:rFonts w:ascii="Times New Roman" w:hAnsi="Times New Roman"/>
          <w:sz w:val="20"/>
          <w:szCs w:val="20"/>
          <w:lang w:val="en-GB"/>
        </w:rPr>
        <w:t>s</w:t>
      </w:r>
      <w:r w:rsidR="004F362D">
        <w:rPr>
          <w:rFonts w:ascii="Times New Roman" w:hAnsi="Times New Roman"/>
          <w:sz w:val="20"/>
          <w:szCs w:val="20"/>
          <w:lang w:val="en-GB"/>
        </w:rPr>
        <w:t>/condition</w:t>
      </w:r>
      <w:r w:rsidR="004F0C96">
        <w:rPr>
          <w:rFonts w:ascii="Times New Roman" w:hAnsi="Times New Roman"/>
          <w:sz w:val="20"/>
          <w:szCs w:val="20"/>
          <w:lang w:val="en-GB"/>
        </w:rPr>
        <w:t>s</w:t>
      </w:r>
      <w:proofErr w:type="gramEnd"/>
      <w:r w:rsidRPr="003C6CFA">
        <w:rPr>
          <w:rFonts w:ascii="Times New Roman" w:hAnsi="Times New Roman"/>
          <w:sz w:val="20"/>
          <w:szCs w:val="20"/>
          <w:lang w:val="en-GB"/>
        </w:rPr>
        <w:t>. Ideally, the AI/ML model should exhibit excellent generalization performance, implying its applicability to other configurations</w:t>
      </w:r>
      <w:r w:rsidR="004F362D">
        <w:rPr>
          <w:rFonts w:ascii="Times New Roman" w:hAnsi="Times New Roman"/>
          <w:sz w:val="20"/>
          <w:szCs w:val="20"/>
          <w:lang w:val="en-GB"/>
        </w:rPr>
        <w:t>/conditions</w:t>
      </w:r>
      <w:r w:rsidRPr="003C6CFA">
        <w:rPr>
          <w:rFonts w:ascii="Times New Roman" w:hAnsi="Times New Roman"/>
          <w:sz w:val="20"/>
          <w:szCs w:val="20"/>
          <w:lang w:val="en-GB"/>
        </w:rPr>
        <w:t>. To evaluate an AI/ML model's generalization performance, the model is tested across a variety of configurations</w:t>
      </w:r>
      <w:r w:rsidR="004F362D">
        <w:rPr>
          <w:rFonts w:ascii="Times New Roman" w:hAnsi="Times New Roman"/>
          <w:sz w:val="20"/>
          <w:szCs w:val="20"/>
          <w:lang w:val="en-GB"/>
        </w:rPr>
        <w:t>/condition</w:t>
      </w:r>
      <w:r w:rsidRPr="003C6CFA">
        <w:rPr>
          <w:rFonts w:ascii="Times New Roman" w:hAnsi="Times New Roman"/>
          <w:sz w:val="20"/>
          <w:szCs w:val="20"/>
          <w:lang w:val="en-GB"/>
        </w:rPr>
        <w:t>s. If the AI/ML algorithm demonstrates a performance gain in these settings, the model's applicability to these configurations</w:t>
      </w:r>
      <w:r w:rsidR="0025474D">
        <w:rPr>
          <w:rFonts w:ascii="Times New Roman" w:hAnsi="Times New Roman"/>
          <w:sz w:val="20"/>
          <w:szCs w:val="20"/>
          <w:lang w:val="en-GB"/>
        </w:rPr>
        <w:t xml:space="preserve">/conditions </w:t>
      </w:r>
      <w:r w:rsidRPr="003C6CFA">
        <w:rPr>
          <w:rFonts w:ascii="Times New Roman" w:hAnsi="Times New Roman"/>
          <w:sz w:val="20"/>
          <w:szCs w:val="20"/>
          <w:lang w:val="en-GB"/>
        </w:rPr>
        <w:t xml:space="preserve">is verified. </w:t>
      </w:r>
    </w:p>
    <w:p w14:paraId="172AC5E6" w14:textId="59A2276D" w:rsidR="003C6CFA" w:rsidRDefault="003C6CFA" w:rsidP="00353EC6">
      <w:pPr>
        <w:spacing w:before="120" w:after="120"/>
        <w:jc w:val="both"/>
        <w:rPr>
          <w:rFonts w:ascii="Times New Roman" w:hAnsi="Times New Roman"/>
          <w:sz w:val="20"/>
          <w:szCs w:val="20"/>
          <w:lang w:val="en-GB"/>
        </w:rPr>
      </w:pPr>
      <w:r w:rsidRPr="003C6CFA">
        <w:rPr>
          <w:rFonts w:ascii="Times New Roman" w:hAnsi="Times New Roman"/>
          <w:sz w:val="20"/>
          <w:szCs w:val="20"/>
          <w:lang w:val="en-GB"/>
        </w:rPr>
        <w:t>Once deployed, the AI/ML model is considered suitable for all configurations, scenarios, and sites related to the training dataset and the data</w:t>
      </w:r>
      <w:r w:rsidR="00716939">
        <w:rPr>
          <w:rFonts w:ascii="Times New Roman" w:hAnsi="Times New Roman"/>
          <w:sz w:val="20"/>
          <w:szCs w:val="20"/>
          <w:lang w:val="en-GB"/>
        </w:rPr>
        <w:t>set</w:t>
      </w:r>
      <w:r w:rsidRPr="003C6CFA">
        <w:rPr>
          <w:rFonts w:ascii="Times New Roman" w:hAnsi="Times New Roman"/>
          <w:sz w:val="20"/>
          <w:szCs w:val="20"/>
          <w:lang w:val="en-GB"/>
        </w:rPr>
        <w:t xml:space="preserve"> </w:t>
      </w:r>
      <w:r w:rsidR="00716939">
        <w:rPr>
          <w:rFonts w:ascii="Times New Roman" w:hAnsi="Times New Roman"/>
          <w:sz w:val="20"/>
          <w:szCs w:val="20"/>
          <w:lang w:val="en-GB"/>
        </w:rPr>
        <w:t>with verified</w:t>
      </w:r>
      <w:r w:rsidRPr="003C6CFA">
        <w:rPr>
          <w:rFonts w:ascii="Times New Roman" w:hAnsi="Times New Roman"/>
          <w:sz w:val="20"/>
          <w:szCs w:val="20"/>
          <w:lang w:val="en-GB"/>
        </w:rPr>
        <w:t xml:space="preserve"> generalization. Hence, these applicable configurations</w:t>
      </w:r>
      <w:r w:rsidR="0025474D">
        <w:rPr>
          <w:rFonts w:ascii="Times New Roman" w:hAnsi="Times New Roman"/>
          <w:sz w:val="20"/>
          <w:szCs w:val="20"/>
          <w:lang w:val="en-GB"/>
        </w:rPr>
        <w:t xml:space="preserve">/conditions </w:t>
      </w:r>
      <w:r w:rsidRPr="003C6CFA">
        <w:rPr>
          <w:rFonts w:ascii="Times New Roman" w:hAnsi="Times New Roman"/>
          <w:sz w:val="20"/>
          <w:szCs w:val="20"/>
          <w:lang w:val="en-GB"/>
        </w:rPr>
        <w:t>linked to the AI/ML model should be treated as integral parts of the model's meta-information and synchronized through model/functionality identification.</w:t>
      </w:r>
    </w:p>
    <w:p w14:paraId="70E34F9A" w14:textId="61E7F72E" w:rsidR="00716939" w:rsidRPr="00716939" w:rsidRDefault="00353EC6" w:rsidP="00716939">
      <w:pPr>
        <w:spacing w:before="120" w:after="120"/>
        <w:jc w:val="both"/>
        <w:rPr>
          <w:rFonts w:ascii="Times New Roman" w:eastAsia="PMingLiU" w:hAnsi="Times New Roman"/>
          <w:b/>
          <w:bCs/>
          <w:sz w:val="20"/>
          <w:szCs w:val="20"/>
          <w:lang w:val="en-GB"/>
        </w:rPr>
      </w:pPr>
      <w:r w:rsidRPr="00600CF5">
        <w:rPr>
          <w:rFonts w:ascii="Times New Roman" w:eastAsia="PMingLiU" w:hAnsi="Times New Roman" w:hint="eastAsia"/>
          <w:b/>
          <w:bCs/>
          <w:sz w:val="20"/>
          <w:szCs w:val="20"/>
          <w:lang w:val="en-GB"/>
        </w:rPr>
        <w:t>P</w:t>
      </w:r>
      <w:r w:rsidRPr="00600CF5">
        <w:rPr>
          <w:rFonts w:ascii="Times New Roman" w:eastAsia="PMingLiU" w:hAnsi="Times New Roman"/>
          <w:b/>
          <w:bCs/>
          <w:sz w:val="20"/>
          <w:szCs w:val="20"/>
          <w:lang w:val="en-GB"/>
        </w:rPr>
        <w:t xml:space="preserve">roposal </w:t>
      </w:r>
      <w:r w:rsidR="0025474D">
        <w:rPr>
          <w:rFonts w:ascii="Times New Roman" w:eastAsia="PMingLiU" w:hAnsi="Times New Roman"/>
          <w:b/>
          <w:bCs/>
          <w:sz w:val="20"/>
          <w:szCs w:val="20"/>
          <w:lang w:val="en-GB"/>
        </w:rPr>
        <w:t>4</w:t>
      </w:r>
      <w:r w:rsidRPr="00600CF5">
        <w:rPr>
          <w:rFonts w:ascii="Times New Roman" w:eastAsia="PMingLiU" w:hAnsi="Times New Roman"/>
          <w:b/>
          <w:bCs/>
          <w:sz w:val="20"/>
          <w:szCs w:val="20"/>
          <w:lang w:val="en-GB"/>
        </w:rPr>
        <w:t xml:space="preserve">: </w:t>
      </w:r>
      <w:r w:rsidR="00716939">
        <w:rPr>
          <w:rFonts w:ascii="Times New Roman" w:eastAsia="PMingLiU" w:hAnsi="Times New Roman"/>
          <w:b/>
          <w:bCs/>
          <w:sz w:val="20"/>
          <w:szCs w:val="20"/>
          <w:lang w:val="en-GB"/>
        </w:rPr>
        <w:t xml:space="preserve">RAN2 assumes that </w:t>
      </w:r>
      <w:r w:rsidR="00716939" w:rsidRPr="00716939">
        <w:rPr>
          <w:rFonts w:ascii="Times New Roman" w:eastAsia="PMingLiU" w:hAnsi="Times New Roman"/>
          <w:b/>
          <w:bCs/>
          <w:sz w:val="20"/>
          <w:szCs w:val="20"/>
          <w:lang w:val="en-GB"/>
        </w:rPr>
        <w:t>the configurations</w:t>
      </w:r>
      <w:r w:rsidR="0025474D">
        <w:rPr>
          <w:rFonts w:ascii="Times New Roman" w:eastAsia="PMingLiU" w:hAnsi="Times New Roman"/>
          <w:b/>
          <w:bCs/>
          <w:sz w:val="20"/>
          <w:szCs w:val="20"/>
          <w:lang w:val="en-GB"/>
        </w:rPr>
        <w:t>/conditions</w:t>
      </w:r>
      <w:r w:rsidR="00716939" w:rsidRPr="00716939">
        <w:rPr>
          <w:rFonts w:ascii="Times New Roman" w:eastAsia="PMingLiU" w:hAnsi="Times New Roman"/>
          <w:b/>
          <w:bCs/>
          <w:sz w:val="20"/>
          <w:szCs w:val="20"/>
          <w:lang w:val="en-GB"/>
        </w:rPr>
        <w:t xml:space="preserve"> associated with the dataset for model training and the dataset that showed verified generalization performance can be perceived as part of the meta-information of the AI/ML model.</w:t>
      </w:r>
    </w:p>
    <w:p w14:paraId="63DAE4D0" w14:textId="21EF357A" w:rsidR="0058574F" w:rsidRDefault="0058574F" w:rsidP="00716939">
      <w:pPr>
        <w:spacing w:before="120" w:after="120"/>
        <w:jc w:val="both"/>
        <w:rPr>
          <w:rFonts w:ascii="Times New Roman" w:hAnsi="Times New Roman"/>
          <w:b/>
          <w:bCs/>
          <w:sz w:val="20"/>
          <w:szCs w:val="20"/>
          <w:u w:val="single"/>
          <w:lang w:eastAsia="zh-CN"/>
        </w:rPr>
      </w:pPr>
      <w:r>
        <w:rPr>
          <w:rFonts w:ascii="Times New Roman" w:hAnsi="Times New Roman"/>
          <w:b/>
          <w:bCs/>
          <w:sz w:val="20"/>
          <w:szCs w:val="20"/>
          <w:u w:val="single"/>
          <w:lang w:eastAsia="zh-CN"/>
        </w:rPr>
        <w:t>Model Delivery/Transfer</w:t>
      </w:r>
    </w:p>
    <w:p w14:paraId="57F792D7" w14:textId="77777777" w:rsidR="00975BD5" w:rsidRDefault="00975BD5" w:rsidP="0058574F">
      <w:pPr>
        <w:spacing w:before="120" w:after="120"/>
        <w:jc w:val="both"/>
        <w:rPr>
          <w:rFonts w:ascii="Times New Roman" w:hAnsi="Times New Roman"/>
          <w:sz w:val="20"/>
          <w:szCs w:val="20"/>
          <w:lang w:val="en-GB"/>
        </w:rPr>
      </w:pPr>
      <w:r>
        <w:rPr>
          <w:rFonts w:ascii="Times New Roman" w:hAnsi="Times New Roman"/>
          <w:sz w:val="20"/>
          <w:szCs w:val="20"/>
          <w:lang w:val="en-GB"/>
        </w:rPr>
        <w:t xml:space="preserve">In RAN2#123 meeting, RAN2 made following agreements for model transfer/delivery. </w:t>
      </w:r>
    </w:p>
    <w:p w14:paraId="4FC935B8" w14:textId="77777777" w:rsidR="00975BD5" w:rsidRPr="00975BD5" w:rsidRDefault="00975BD5" w:rsidP="00975BD5">
      <w:pPr>
        <w:pStyle w:val="Agreement"/>
        <w:tabs>
          <w:tab w:val="clear" w:pos="360"/>
          <w:tab w:val="num" w:pos="519"/>
        </w:tabs>
        <w:ind w:leftChars="72" w:left="518"/>
        <w:rPr>
          <w:sz w:val="18"/>
          <w:szCs w:val="22"/>
        </w:rPr>
      </w:pPr>
      <w:r w:rsidRPr="00975BD5">
        <w:rPr>
          <w:sz w:val="18"/>
          <w:szCs w:val="22"/>
        </w:rPr>
        <w:t>Model transfer/delivery can be initiated in following two ways:</w:t>
      </w:r>
    </w:p>
    <w:p w14:paraId="751EB818" w14:textId="77777777" w:rsidR="00975BD5" w:rsidRPr="00975BD5" w:rsidRDefault="00975BD5" w:rsidP="00975BD5">
      <w:pPr>
        <w:pStyle w:val="Agreement"/>
        <w:numPr>
          <w:ilvl w:val="0"/>
          <w:numId w:val="0"/>
        </w:numPr>
        <w:ind w:leftChars="236" w:left="519"/>
        <w:rPr>
          <w:sz w:val="18"/>
          <w:szCs w:val="22"/>
        </w:rPr>
      </w:pPr>
      <w:r w:rsidRPr="00975BD5">
        <w:rPr>
          <w:sz w:val="18"/>
          <w:szCs w:val="22"/>
        </w:rPr>
        <w:t>Reactive model transfer/delivery: an AI/ML model is downloaded when it is needed due to changes in scenarios, configurations, or sites.</w:t>
      </w:r>
    </w:p>
    <w:p w14:paraId="36897245" w14:textId="77777777" w:rsidR="00975BD5" w:rsidRPr="00975BD5" w:rsidRDefault="00975BD5" w:rsidP="00975BD5">
      <w:pPr>
        <w:pStyle w:val="Agreement"/>
        <w:numPr>
          <w:ilvl w:val="0"/>
          <w:numId w:val="0"/>
        </w:numPr>
        <w:ind w:leftChars="236" w:left="519"/>
        <w:rPr>
          <w:sz w:val="18"/>
          <w:szCs w:val="22"/>
        </w:rPr>
      </w:pPr>
      <w:r w:rsidRPr="00975BD5">
        <w:rPr>
          <w:sz w:val="18"/>
          <w:szCs w:val="22"/>
        </w:rPr>
        <w:t>FFS: Proactive model transfer/delivery: AI/ML models are pre-download to UE, and a model switch is performed when changes in scenarios, configurations, or sites occur.</w:t>
      </w:r>
    </w:p>
    <w:p w14:paraId="7C11C484" w14:textId="4994AD6D" w:rsidR="0036739A" w:rsidRDefault="00716939" w:rsidP="0058574F">
      <w:pPr>
        <w:spacing w:before="120" w:after="120"/>
        <w:jc w:val="both"/>
        <w:rPr>
          <w:rFonts w:ascii="Times New Roman" w:hAnsi="Times New Roman"/>
          <w:sz w:val="20"/>
          <w:szCs w:val="20"/>
          <w:lang w:val="en-GB"/>
        </w:rPr>
      </w:pPr>
      <w:r w:rsidRPr="00716939">
        <w:rPr>
          <w:rFonts w:ascii="Times New Roman" w:hAnsi="Times New Roman"/>
          <w:sz w:val="20"/>
          <w:szCs w:val="20"/>
          <w:lang w:val="en-GB"/>
        </w:rPr>
        <w:t xml:space="preserve">In the proactive model transfer/delivery approach, AI/ML models are pre-downloaded to the </w:t>
      </w:r>
      <w:r>
        <w:rPr>
          <w:rFonts w:ascii="Times New Roman" w:hAnsi="Times New Roman"/>
          <w:sz w:val="20"/>
          <w:szCs w:val="20"/>
          <w:lang w:val="en-GB"/>
        </w:rPr>
        <w:t>UE</w:t>
      </w:r>
      <w:r w:rsidRPr="00716939">
        <w:rPr>
          <w:rFonts w:ascii="Times New Roman" w:hAnsi="Times New Roman"/>
          <w:sz w:val="20"/>
          <w:szCs w:val="20"/>
          <w:lang w:val="en-GB"/>
        </w:rPr>
        <w:t>, enabling a model switch when changes in scenarios</w:t>
      </w:r>
      <w:r w:rsidR="00975BD5">
        <w:rPr>
          <w:rFonts w:ascii="Times New Roman" w:hAnsi="Times New Roman"/>
          <w:sz w:val="20"/>
          <w:szCs w:val="20"/>
          <w:lang w:val="en-GB"/>
        </w:rPr>
        <w:t>/conditions</w:t>
      </w:r>
      <w:r w:rsidRPr="00716939">
        <w:rPr>
          <w:rFonts w:ascii="Times New Roman" w:hAnsi="Times New Roman"/>
          <w:sz w:val="20"/>
          <w:szCs w:val="20"/>
          <w:lang w:val="en-GB"/>
        </w:rPr>
        <w:t xml:space="preserve"> happen. Conversely, in the reactive model transfer/delivery method, an AI/ML model gets downloaded when </w:t>
      </w:r>
      <w:r w:rsidR="00E72158">
        <w:rPr>
          <w:rFonts w:ascii="Times New Roman" w:hAnsi="Times New Roman"/>
          <w:sz w:val="20"/>
          <w:szCs w:val="20"/>
          <w:lang w:val="en-GB"/>
        </w:rPr>
        <w:t>change</w:t>
      </w:r>
      <w:r w:rsidRPr="00716939">
        <w:rPr>
          <w:rFonts w:ascii="Times New Roman" w:hAnsi="Times New Roman"/>
          <w:sz w:val="20"/>
          <w:szCs w:val="20"/>
          <w:lang w:val="en-GB"/>
        </w:rPr>
        <w:t xml:space="preserve"> of scenarios</w:t>
      </w:r>
      <w:r w:rsidR="00975BD5">
        <w:rPr>
          <w:rFonts w:ascii="Times New Roman" w:hAnsi="Times New Roman"/>
          <w:sz w:val="20"/>
          <w:szCs w:val="20"/>
          <w:lang w:val="en-GB"/>
        </w:rPr>
        <w:t>/conditions</w:t>
      </w:r>
      <w:r w:rsidRPr="00716939">
        <w:rPr>
          <w:rFonts w:ascii="Times New Roman" w:hAnsi="Times New Roman"/>
          <w:sz w:val="20"/>
          <w:szCs w:val="20"/>
          <w:lang w:val="en-GB"/>
        </w:rPr>
        <w:t xml:space="preserve"> are detected.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52"/>
        <w:gridCol w:w="2208"/>
        <w:gridCol w:w="2993"/>
      </w:tblGrid>
      <w:tr w:rsidR="0036739A" w14:paraId="73A45D77" w14:textId="77777777" w:rsidTr="00006A82">
        <w:tc>
          <w:tcPr>
            <w:tcW w:w="683" w:type="dxa"/>
            <w:shd w:val="clear" w:color="auto" w:fill="D9D9D9" w:themeFill="background1" w:themeFillShade="D9"/>
          </w:tcPr>
          <w:p w14:paraId="657689C5" w14:textId="77777777" w:rsidR="0036739A" w:rsidRPr="005B58E5" w:rsidRDefault="0036739A" w:rsidP="00006A82">
            <w:pPr>
              <w:rPr>
                <w:rFonts w:ascii="Arial" w:hAnsi="Arial" w:cs="Arial"/>
                <w:b/>
                <w:sz w:val="18"/>
                <w:szCs w:val="18"/>
              </w:rPr>
            </w:pPr>
            <w:r w:rsidRPr="005B58E5">
              <w:rPr>
                <w:rFonts w:ascii="Arial" w:hAnsi="Arial" w:cs="Arial"/>
                <w:b/>
                <w:sz w:val="18"/>
                <w:szCs w:val="18"/>
              </w:rPr>
              <w:t>Case</w:t>
            </w:r>
          </w:p>
        </w:tc>
        <w:tc>
          <w:tcPr>
            <w:tcW w:w="3852" w:type="dxa"/>
            <w:shd w:val="clear" w:color="auto" w:fill="D9D9D9" w:themeFill="background1" w:themeFillShade="D9"/>
          </w:tcPr>
          <w:p w14:paraId="0F90406F" w14:textId="77777777" w:rsidR="0036739A" w:rsidRPr="005B58E5" w:rsidRDefault="0036739A" w:rsidP="00006A82">
            <w:pPr>
              <w:rPr>
                <w:rFonts w:ascii="Arial" w:hAnsi="Arial" w:cs="Arial"/>
                <w:b/>
                <w:sz w:val="18"/>
                <w:szCs w:val="18"/>
              </w:rPr>
            </w:pPr>
            <w:r w:rsidRPr="005B58E5">
              <w:rPr>
                <w:rFonts w:ascii="Arial" w:hAnsi="Arial" w:cs="Arial"/>
                <w:b/>
                <w:sz w:val="18"/>
                <w:szCs w:val="18"/>
              </w:rPr>
              <w:t>Model delivery/transfer</w:t>
            </w:r>
          </w:p>
        </w:tc>
        <w:tc>
          <w:tcPr>
            <w:tcW w:w="2208" w:type="dxa"/>
            <w:shd w:val="clear" w:color="auto" w:fill="D9D9D9" w:themeFill="background1" w:themeFillShade="D9"/>
          </w:tcPr>
          <w:p w14:paraId="2C048B16" w14:textId="77777777" w:rsidR="0036739A" w:rsidRPr="005B58E5" w:rsidRDefault="0036739A" w:rsidP="00006A82">
            <w:pPr>
              <w:rPr>
                <w:rFonts w:ascii="Arial" w:hAnsi="Arial" w:cs="Arial"/>
                <w:b/>
                <w:sz w:val="18"/>
                <w:szCs w:val="18"/>
              </w:rPr>
            </w:pPr>
            <w:r w:rsidRPr="005B58E5">
              <w:rPr>
                <w:rFonts w:ascii="Arial" w:hAnsi="Arial" w:cs="Arial"/>
                <w:b/>
                <w:sz w:val="18"/>
                <w:szCs w:val="18"/>
              </w:rPr>
              <w:t>Model storage location</w:t>
            </w:r>
          </w:p>
        </w:tc>
        <w:tc>
          <w:tcPr>
            <w:tcW w:w="2993" w:type="dxa"/>
            <w:shd w:val="clear" w:color="auto" w:fill="D9D9D9" w:themeFill="background1" w:themeFillShade="D9"/>
          </w:tcPr>
          <w:p w14:paraId="45589DA3" w14:textId="77777777" w:rsidR="0036739A" w:rsidRPr="005B58E5" w:rsidRDefault="0036739A" w:rsidP="00006A82">
            <w:pPr>
              <w:rPr>
                <w:rFonts w:ascii="Arial" w:hAnsi="Arial" w:cs="Arial"/>
                <w:b/>
                <w:sz w:val="18"/>
                <w:szCs w:val="18"/>
              </w:rPr>
            </w:pPr>
            <w:r w:rsidRPr="005B58E5">
              <w:rPr>
                <w:rFonts w:ascii="Arial" w:hAnsi="Arial" w:cs="Arial"/>
                <w:b/>
                <w:sz w:val="18"/>
                <w:szCs w:val="18"/>
              </w:rPr>
              <w:t>Training location</w:t>
            </w:r>
          </w:p>
        </w:tc>
      </w:tr>
      <w:tr w:rsidR="0036739A" w14:paraId="3195726C" w14:textId="77777777" w:rsidTr="00006A82">
        <w:tc>
          <w:tcPr>
            <w:tcW w:w="683" w:type="dxa"/>
            <w:shd w:val="clear" w:color="auto" w:fill="auto"/>
          </w:tcPr>
          <w:p w14:paraId="03A2839D" w14:textId="77777777" w:rsidR="0036739A" w:rsidRPr="005B58E5" w:rsidRDefault="0036739A" w:rsidP="00006A82">
            <w:pPr>
              <w:rPr>
                <w:rFonts w:ascii="Arial" w:hAnsi="Arial" w:cs="Arial"/>
                <w:b/>
                <w:sz w:val="18"/>
                <w:szCs w:val="18"/>
              </w:rPr>
            </w:pPr>
            <w:r w:rsidRPr="005B58E5">
              <w:rPr>
                <w:rFonts w:ascii="Arial" w:hAnsi="Arial" w:cs="Arial"/>
                <w:b/>
                <w:sz w:val="18"/>
                <w:szCs w:val="18"/>
              </w:rPr>
              <w:t>y</w:t>
            </w:r>
          </w:p>
        </w:tc>
        <w:tc>
          <w:tcPr>
            <w:tcW w:w="3852" w:type="dxa"/>
            <w:shd w:val="clear" w:color="auto" w:fill="auto"/>
          </w:tcPr>
          <w:p w14:paraId="0C9FC860" w14:textId="77777777" w:rsidR="0036739A" w:rsidRPr="005B58E5" w:rsidRDefault="0036739A" w:rsidP="00006A82">
            <w:pPr>
              <w:rPr>
                <w:rFonts w:ascii="Arial" w:hAnsi="Arial" w:cs="Arial"/>
                <w:sz w:val="18"/>
                <w:szCs w:val="18"/>
              </w:rPr>
            </w:pPr>
            <w:r w:rsidRPr="005B58E5">
              <w:rPr>
                <w:rFonts w:ascii="Arial" w:hAnsi="Arial" w:cs="Arial"/>
                <w:sz w:val="18"/>
                <w:szCs w:val="18"/>
              </w:rPr>
              <w:t>model delivery (if needed) over-the-top</w:t>
            </w:r>
          </w:p>
        </w:tc>
        <w:tc>
          <w:tcPr>
            <w:tcW w:w="2208" w:type="dxa"/>
            <w:shd w:val="clear" w:color="auto" w:fill="auto"/>
          </w:tcPr>
          <w:p w14:paraId="68D6B00A" w14:textId="77777777" w:rsidR="0036739A" w:rsidRPr="005B58E5" w:rsidRDefault="0036739A" w:rsidP="00006A82">
            <w:pPr>
              <w:rPr>
                <w:rFonts w:ascii="Arial" w:hAnsi="Arial" w:cs="Arial"/>
                <w:sz w:val="18"/>
                <w:szCs w:val="18"/>
              </w:rPr>
            </w:pPr>
            <w:r w:rsidRPr="005B58E5">
              <w:rPr>
                <w:rFonts w:ascii="Arial" w:hAnsi="Arial" w:cs="Arial"/>
                <w:sz w:val="18"/>
                <w:szCs w:val="18"/>
              </w:rPr>
              <w:t>Outside 3gpp Network</w:t>
            </w:r>
          </w:p>
        </w:tc>
        <w:tc>
          <w:tcPr>
            <w:tcW w:w="2993" w:type="dxa"/>
            <w:shd w:val="clear" w:color="auto" w:fill="auto"/>
          </w:tcPr>
          <w:p w14:paraId="0F2C4D12" w14:textId="77777777" w:rsidR="0036739A" w:rsidRPr="005B58E5" w:rsidRDefault="0036739A" w:rsidP="00006A82">
            <w:pPr>
              <w:rPr>
                <w:rFonts w:ascii="Arial" w:hAnsi="Arial" w:cs="Arial"/>
                <w:sz w:val="18"/>
                <w:szCs w:val="18"/>
              </w:rPr>
            </w:pPr>
            <w:r w:rsidRPr="005B58E5">
              <w:rPr>
                <w:rFonts w:ascii="Arial" w:hAnsi="Arial" w:cs="Arial"/>
                <w:sz w:val="18"/>
                <w:szCs w:val="18"/>
              </w:rPr>
              <w:t>UE-side / NW-side / neutral site</w:t>
            </w:r>
          </w:p>
        </w:tc>
      </w:tr>
      <w:tr w:rsidR="0036739A" w14:paraId="4E998C7A" w14:textId="77777777" w:rsidTr="00006A82">
        <w:tc>
          <w:tcPr>
            <w:tcW w:w="683" w:type="dxa"/>
            <w:shd w:val="clear" w:color="auto" w:fill="auto"/>
          </w:tcPr>
          <w:p w14:paraId="4D536CA1" w14:textId="77777777" w:rsidR="0036739A" w:rsidRPr="005B58E5" w:rsidRDefault="0036739A" w:rsidP="00006A82">
            <w:pPr>
              <w:rPr>
                <w:rFonts w:ascii="Arial" w:hAnsi="Arial" w:cs="Arial"/>
                <w:b/>
                <w:sz w:val="18"/>
                <w:szCs w:val="18"/>
              </w:rPr>
            </w:pPr>
            <w:r w:rsidRPr="005B58E5">
              <w:rPr>
                <w:rFonts w:ascii="Arial" w:hAnsi="Arial" w:cs="Arial"/>
                <w:b/>
                <w:sz w:val="18"/>
                <w:szCs w:val="18"/>
              </w:rPr>
              <w:t>z1</w:t>
            </w:r>
          </w:p>
        </w:tc>
        <w:tc>
          <w:tcPr>
            <w:tcW w:w="3852" w:type="dxa"/>
            <w:shd w:val="clear" w:color="auto" w:fill="auto"/>
          </w:tcPr>
          <w:p w14:paraId="147B3CB3"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56D45B32"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2BBB6189" w14:textId="77777777" w:rsidR="0036739A" w:rsidRPr="005B58E5" w:rsidRDefault="0036739A" w:rsidP="00006A82">
            <w:pPr>
              <w:rPr>
                <w:rFonts w:ascii="Arial" w:hAnsi="Arial" w:cs="Arial"/>
                <w:sz w:val="18"/>
                <w:szCs w:val="18"/>
              </w:rPr>
            </w:pPr>
            <w:r w:rsidRPr="005B58E5">
              <w:rPr>
                <w:rFonts w:ascii="Arial" w:hAnsi="Arial" w:cs="Arial"/>
                <w:sz w:val="18"/>
                <w:szCs w:val="18"/>
              </w:rPr>
              <w:t>UE-side / neutral site</w:t>
            </w:r>
          </w:p>
        </w:tc>
      </w:tr>
      <w:tr w:rsidR="0036739A" w14:paraId="59B185F5" w14:textId="77777777" w:rsidTr="00006A82">
        <w:tc>
          <w:tcPr>
            <w:tcW w:w="683" w:type="dxa"/>
            <w:shd w:val="clear" w:color="auto" w:fill="auto"/>
          </w:tcPr>
          <w:p w14:paraId="73AEF7A3" w14:textId="77777777" w:rsidR="0036739A" w:rsidRPr="005B58E5" w:rsidRDefault="0036739A" w:rsidP="00006A82">
            <w:pPr>
              <w:rPr>
                <w:rFonts w:ascii="Arial" w:hAnsi="Arial" w:cs="Arial"/>
                <w:b/>
                <w:sz w:val="18"/>
                <w:szCs w:val="18"/>
              </w:rPr>
            </w:pPr>
            <w:r w:rsidRPr="005B58E5">
              <w:rPr>
                <w:rFonts w:ascii="Arial" w:hAnsi="Arial" w:cs="Arial"/>
                <w:b/>
                <w:sz w:val="18"/>
                <w:szCs w:val="18"/>
              </w:rPr>
              <w:t>z2</w:t>
            </w:r>
          </w:p>
        </w:tc>
        <w:tc>
          <w:tcPr>
            <w:tcW w:w="3852" w:type="dxa"/>
            <w:shd w:val="clear" w:color="auto" w:fill="auto"/>
          </w:tcPr>
          <w:p w14:paraId="1A5F27D2"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proprietary format</w:t>
            </w:r>
          </w:p>
        </w:tc>
        <w:tc>
          <w:tcPr>
            <w:tcW w:w="2208" w:type="dxa"/>
            <w:shd w:val="clear" w:color="auto" w:fill="auto"/>
          </w:tcPr>
          <w:p w14:paraId="4F8763A7"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1806D8A2" w14:textId="77777777" w:rsidR="0036739A" w:rsidRPr="005B58E5" w:rsidRDefault="0036739A" w:rsidP="00006A82">
            <w:pPr>
              <w:rPr>
                <w:rFonts w:ascii="Arial" w:hAnsi="Arial" w:cs="Arial"/>
                <w:sz w:val="18"/>
                <w:szCs w:val="18"/>
              </w:rPr>
            </w:pPr>
            <w:r w:rsidRPr="005B58E5">
              <w:rPr>
                <w:rFonts w:ascii="Arial" w:hAnsi="Arial" w:cs="Arial"/>
                <w:sz w:val="18"/>
                <w:szCs w:val="18"/>
              </w:rPr>
              <w:t>NW-side</w:t>
            </w:r>
          </w:p>
        </w:tc>
      </w:tr>
      <w:tr w:rsidR="0036739A" w14:paraId="5858F642" w14:textId="77777777" w:rsidTr="00006A82">
        <w:tc>
          <w:tcPr>
            <w:tcW w:w="683" w:type="dxa"/>
            <w:shd w:val="clear" w:color="auto" w:fill="auto"/>
          </w:tcPr>
          <w:p w14:paraId="0A6CF04F" w14:textId="77777777" w:rsidR="0036739A" w:rsidRPr="005B58E5" w:rsidRDefault="0036739A" w:rsidP="00006A82">
            <w:pPr>
              <w:rPr>
                <w:rFonts w:ascii="Arial" w:hAnsi="Arial" w:cs="Arial"/>
                <w:b/>
                <w:sz w:val="18"/>
                <w:szCs w:val="18"/>
              </w:rPr>
            </w:pPr>
            <w:r w:rsidRPr="005B58E5">
              <w:rPr>
                <w:rFonts w:ascii="Arial" w:hAnsi="Arial" w:cs="Arial"/>
                <w:b/>
                <w:sz w:val="18"/>
                <w:szCs w:val="18"/>
              </w:rPr>
              <w:t>z3</w:t>
            </w:r>
          </w:p>
        </w:tc>
        <w:tc>
          <w:tcPr>
            <w:tcW w:w="3852" w:type="dxa"/>
            <w:shd w:val="clear" w:color="auto" w:fill="auto"/>
          </w:tcPr>
          <w:p w14:paraId="104BB42F"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open format</w:t>
            </w:r>
          </w:p>
        </w:tc>
        <w:tc>
          <w:tcPr>
            <w:tcW w:w="2208" w:type="dxa"/>
            <w:shd w:val="clear" w:color="auto" w:fill="auto"/>
          </w:tcPr>
          <w:p w14:paraId="434C2C5E"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5C4EDBF4" w14:textId="77777777" w:rsidR="0036739A" w:rsidRPr="005B58E5" w:rsidRDefault="0036739A" w:rsidP="00006A82">
            <w:pPr>
              <w:rPr>
                <w:rFonts w:ascii="Arial" w:hAnsi="Arial" w:cs="Arial"/>
                <w:sz w:val="18"/>
                <w:szCs w:val="18"/>
              </w:rPr>
            </w:pPr>
            <w:r w:rsidRPr="005B58E5">
              <w:rPr>
                <w:rFonts w:ascii="Arial" w:hAnsi="Arial" w:cs="Arial"/>
                <w:sz w:val="18"/>
                <w:szCs w:val="18"/>
              </w:rPr>
              <w:t>UE-side / neutral site</w:t>
            </w:r>
          </w:p>
        </w:tc>
      </w:tr>
      <w:tr w:rsidR="0036739A" w14:paraId="225E02E7" w14:textId="77777777" w:rsidTr="00006A82">
        <w:tc>
          <w:tcPr>
            <w:tcW w:w="683" w:type="dxa"/>
            <w:shd w:val="clear" w:color="auto" w:fill="auto"/>
          </w:tcPr>
          <w:p w14:paraId="67EC1AEA" w14:textId="77777777" w:rsidR="0036739A" w:rsidRPr="005B58E5" w:rsidRDefault="0036739A" w:rsidP="00006A82">
            <w:pPr>
              <w:rPr>
                <w:rFonts w:ascii="Arial" w:hAnsi="Arial" w:cs="Arial"/>
                <w:b/>
                <w:sz w:val="18"/>
                <w:szCs w:val="18"/>
              </w:rPr>
            </w:pPr>
            <w:r w:rsidRPr="005B58E5">
              <w:rPr>
                <w:rFonts w:ascii="Arial" w:hAnsi="Arial" w:cs="Arial"/>
                <w:b/>
                <w:sz w:val="18"/>
                <w:szCs w:val="18"/>
              </w:rPr>
              <w:t>z4</w:t>
            </w:r>
          </w:p>
        </w:tc>
        <w:tc>
          <w:tcPr>
            <w:tcW w:w="3852" w:type="dxa"/>
            <w:shd w:val="clear" w:color="auto" w:fill="auto"/>
          </w:tcPr>
          <w:p w14:paraId="67D17426"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open format of a known model structure at UE</w:t>
            </w:r>
          </w:p>
        </w:tc>
        <w:tc>
          <w:tcPr>
            <w:tcW w:w="2208" w:type="dxa"/>
            <w:shd w:val="clear" w:color="auto" w:fill="auto"/>
          </w:tcPr>
          <w:p w14:paraId="6961BA48"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65344C3F" w14:textId="77777777" w:rsidR="0036739A" w:rsidRPr="005B58E5" w:rsidRDefault="0036739A" w:rsidP="00006A82">
            <w:pPr>
              <w:rPr>
                <w:rFonts w:ascii="Arial" w:hAnsi="Arial" w:cs="Arial"/>
                <w:sz w:val="18"/>
                <w:szCs w:val="18"/>
              </w:rPr>
            </w:pPr>
            <w:r w:rsidRPr="005B58E5">
              <w:rPr>
                <w:rFonts w:ascii="Arial" w:hAnsi="Arial" w:cs="Arial"/>
                <w:sz w:val="18"/>
                <w:szCs w:val="18"/>
              </w:rPr>
              <w:t>NW-side</w:t>
            </w:r>
          </w:p>
        </w:tc>
      </w:tr>
      <w:tr w:rsidR="0036739A" w14:paraId="06596C07" w14:textId="77777777" w:rsidTr="00006A82">
        <w:tc>
          <w:tcPr>
            <w:tcW w:w="683" w:type="dxa"/>
            <w:shd w:val="clear" w:color="auto" w:fill="auto"/>
          </w:tcPr>
          <w:p w14:paraId="0BA20E9F" w14:textId="77777777" w:rsidR="0036739A" w:rsidRPr="005B58E5" w:rsidRDefault="0036739A" w:rsidP="00006A82">
            <w:pPr>
              <w:rPr>
                <w:rFonts w:ascii="Arial" w:hAnsi="Arial" w:cs="Arial"/>
                <w:b/>
                <w:sz w:val="18"/>
                <w:szCs w:val="18"/>
              </w:rPr>
            </w:pPr>
            <w:r w:rsidRPr="005B58E5">
              <w:rPr>
                <w:rFonts w:ascii="Arial" w:hAnsi="Arial" w:cs="Arial"/>
                <w:b/>
                <w:sz w:val="18"/>
                <w:szCs w:val="18"/>
              </w:rPr>
              <w:t>z5</w:t>
            </w:r>
          </w:p>
        </w:tc>
        <w:tc>
          <w:tcPr>
            <w:tcW w:w="3852" w:type="dxa"/>
            <w:shd w:val="clear" w:color="auto" w:fill="auto"/>
          </w:tcPr>
          <w:p w14:paraId="63178DCD" w14:textId="77777777" w:rsidR="0036739A" w:rsidRPr="005B58E5" w:rsidRDefault="0036739A" w:rsidP="00006A82">
            <w:pPr>
              <w:rPr>
                <w:rFonts w:ascii="Arial" w:hAnsi="Arial" w:cs="Arial"/>
                <w:sz w:val="18"/>
                <w:szCs w:val="18"/>
              </w:rPr>
            </w:pPr>
            <w:r w:rsidRPr="005B58E5">
              <w:rPr>
                <w:rFonts w:ascii="Arial" w:hAnsi="Arial" w:cs="Arial"/>
                <w:sz w:val="18"/>
                <w:szCs w:val="18"/>
              </w:rPr>
              <w:t>model transfer in open format of an unknown model structure at UE</w:t>
            </w:r>
          </w:p>
        </w:tc>
        <w:tc>
          <w:tcPr>
            <w:tcW w:w="2208" w:type="dxa"/>
            <w:shd w:val="clear" w:color="auto" w:fill="auto"/>
          </w:tcPr>
          <w:p w14:paraId="19A7D97A" w14:textId="77777777" w:rsidR="0036739A" w:rsidRPr="005B58E5" w:rsidRDefault="0036739A" w:rsidP="00006A82">
            <w:pPr>
              <w:rPr>
                <w:rFonts w:ascii="Arial" w:hAnsi="Arial" w:cs="Arial"/>
                <w:sz w:val="18"/>
                <w:szCs w:val="18"/>
              </w:rPr>
            </w:pPr>
            <w:r w:rsidRPr="005B58E5">
              <w:rPr>
                <w:rFonts w:ascii="Arial" w:hAnsi="Arial" w:cs="Arial"/>
                <w:sz w:val="18"/>
                <w:szCs w:val="18"/>
              </w:rPr>
              <w:t>3GPP Network</w:t>
            </w:r>
          </w:p>
        </w:tc>
        <w:tc>
          <w:tcPr>
            <w:tcW w:w="2993" w:type="dxa"/>
            <w:shd w:val="clear" w:color="auto" w:fill="auto"/>
          </w:tcPr>
          <w:p w14:paraId="574ED54A" w14:textId="77777777" w:rsidR="0036739A" w:rsidRPr="005B58E5" w:rsidRDefault="0036739A" w:rsidP="00006A82">
            <w:pPr>
              <w:rPr>
                <w:rFonts w:ascii="Arial" w:hAnsi="Arial" w:cs="Arial"/>
                <w:sz w:val="18"/>
                <w:szCs w:val="18"/>
              </w:rPr>
            </w:pPr>
            <w:r w:rsidRPr="005B58E5">
              <w:rPr>
                <w:rFonts w:ascii="Arial" w:hAnsi="Arial" w:cs="Arial"/>
                <w:sz w:val="18"/>
                <w:szCs w:val="18"/>
              </w:rPr>
              <w:t>NW-side</w:t>
            </w:r>
          </w:p>
        </w:tc>
      </w:tr>
    </w:tbl>
    <w:p w14:paraId="2B856BA2" w14:textId="3D9187EE" w:rsidR="0036739A" w:rsidRPr="0036739A" w:rsidRDefault="00716939" w:rsidP="0058574F">
      <w:pPr>
        <w:spacing w:before="120" w:after="120"/>
        <w:jc w:val="both"/>
        <w:rPr>
          <w:rFonts w:ascii="Times New Roman" w:hAnsi="Times New Roman"/>
          <w:sz w:val="20"/>
          <w:szCs w:val="20"/>
          <w:lang w:val="en-GB"/>
        </w:rPr>
      </w:pPr>
      <w:r>
        <w:rPr>
          <w:rFonts w:ascii="Times New Roman" w:hAnsi="Times New Roman"/>
          <w:sz w:val="20"/>
          <w:szCs w:val="20"/>
          <w:lang w:val="en-GB"/>
        </w:rPr>
        <w:t>If</w:t>
      </w:r>
      <w:r w:rsidRPr="00716939">
        <w:rPr>
          <w:rFonts w:ascii="Times New Roman" w:hAnsi="Times New Roman"/>
          <w:sz w:val="20"/>
          <w:szCs w:val="20"/>
          <w:lang w:val="en-GB"/>
        </w:rPr>
        <w:t xml:space="preserve"> reactive model transfer/delivery </w:t>
      </w:r>
      <w:r>
        <w:rPr>
          <w:rFonts w:ascii="Times New Roman" w:hAnsi="Times New Roman"/>
          <w:sz w:val="20"/>
          <w:szCs w:val="20"/>
          <w:lang w:val="en-GB"/>
        </w:rPr>
        <w:t>is</w:t>
      </w:r>
      <w:r w:rsidRPr="00716939">
        <w:rPr>
          <w:rFonts w:ascii="Times New Roman" w:hAnsi="Times New Roman"/>
          <w:sz w:val="20"/>
          <w:szCs w:val="20"/>
          <w:lang w:val="en-GB"/>
        </w:rPr>
        <w:t xml:space="preserve"> considered, the challenge within case y requires ensuring the OTT server is aware of the associated configuration</w:t>
      </w:r>
      <w:r w:rsidR="00E72158">
        <w:rPr>
          <w:rFonts w:ascii="Times New Roman" w:hAnsi="Times New Roman"/>
          <w:sz w:val="20"/>
          <w:szCs w:val="20"/>
          <w:lang w:val="en-GB"/>
        </w:rPr>
        <w:t>/condition</w:t>
      </w:r>
      <w:r w:rsidRPr="00716939">
        <w:rPr>
          <w:rFonts w:ascii="Times New Roman" w:hAnsi="Times New Roman"/>
          <w:sz w:val="20"/>
          <w:szCs w:val="20"/>
          <w:lang w:val="en-GB"/>
        </w:rPr>
        <w:t xml:space="preserve">. This allows it to promptly deliver the suitable model to the </w:t>
      </w:r>
      <w:r>
        <w:rPr>
          <w:rFonts w:ascii="Times New Roman" w:hAnsi="Times New Roman"/>
          <w:sz w:val="20"/>
          <w:szCs w:val="20"/>
          <w:lang w:val="en-GB"/>
        </w:rPr>
        <w:t>UE</w:t>
      </w:r>
      <w:r w:rsidRPr="00716939">
        <w:rPr>
          <w:rFonts w:ascii="Times New Roman" w:hAnsi="Times New Roman"/>
          <w:sz w:val="20"/>
          <w:szCs w:val="20"/>
          <w:lang w:val="en-GB"/>
        </w:rPr>
        <w:t xml:space="preserve">. As for </w:t>
      </w:r>
      <w:r>
        <w:rPr>
          <w:rFonts w:ascii="Times New Roman" w:hAnsi="Times New Roman"/>
          <w:sz w:val="20"/>
          <w:szCs w:val="20"/>
          <w:lang w:val="en-GB"/>
        </w:rPr>
        <w:t>case</w:t>
      </w:r>
      <w:r w:rsidRPr="00716939">
        <w:rPr>
          <w:rFonts w:ascii="Times New Roman" w:hAnsi="Times New Roman"/>
          <w:sz w:val="20"/>
          <w:szCs w:val="20"/>
          <w:lang w:val="en-GB"/>
        </w:rPr>
        <w:t xml:space="preserve"> 'z1' and 'z</w:t>
      </w:r>
      <w:r w:rsidR="00975BD5">
        <w:rPr>
          <w:rFonts w:ascii="Times New Roman" w:hAnsi="Times New Roman"/>
          <w:sz w:val="20"/>
          <w:szCs w:val="20"/>
          <w:lang w:val="en-GB"/>
        </w:rPr>
        <w:t>3</w:t>
      </w:r>
      <w:r w:rsidRPr="00716939">
        <w:rPr>
          <w:rFonts w:ascii="Times New Roman" w:hAnsi="Times New Roman"/>
          <w:sz w:val="20"/>
          <w:szCs w:val="20"/>
          <w:lang w:val="en-GB"/>
        </w:rPr>
        <w:t xml:space="preserve">', since the model is </w:t>
      </w:r>
      <w:r>
        <w:rPr>
          <w:rFonts w:ascii="Times New Roman" w:hAnsi="Times New Roman"/>
          <w:sz w:val="20"/>
          <w:szCs w:val="20"/>
          <w:lang w:val="en-GB"/>
        </w:rPr>
        <w:t>trained</w:t>
      </w:r>
      <w:r w:rsidRPr="00716939">
        <w:rPr>
          <w:rFonts w:ascii="Times New Roman" w:hAnsi="Times New Roman"/>
          <w:sz w:val="20"/>
          <w:szCs w:val="20"/>
          <w:lang w:val="en-GB"/>
        </w:rPr>
        <w:t xml:space="preserve"> by the OTT server and held within the 3GPP network, akin to case 'y', the OTT server should be </w:t>
      </w:r>
      <w:r>
        <w:rPr>
          <w:rFonts w:ascii="Times New Roman" w:hAnsi="Times New Roman"/>
          <w:sz w:val="20"/>
          <w:szCs w:val="20"/>
          <w:lang w:val="en-GB"/>
        </w:rPr>
        <w:t>informed</w:t>
      </w:r>
      <w:r w:rsidRPr="00716939">
        <w:rPr>
          <w:rFonts w:ascii="Times New Roman" w:hAnsi="Times New Roman"/>
          <w:sz w:val="20"/>
          <w:szCs w:val="20"/>
          <w:lang w:val="en-GB"/>
        </w:rPr>
        <w:t xml:space="preserve"> of the related </w:t>
      </w:r>
      <w:r w:rsidR="00975BD5">
        <w:rPr>
          <w:rFonts w:ascii="Times New Roman" w:hAnsi="Times New Roman"/>
          <w:sz w:val="20"/>
          <w:szCs w:val="20"/>
          <w:lang w:val="en-GB"/>
        </w:rPr>
        <w:t>configurations/conditions</w:t>
      </w:r>
      <w:r w:rsidRPr="00716939">
        <w:rPr>
          <w:rFonts w:ascii="Times New Roman" w:hAnsi="Times New Roman"/>
          <w:sz w:val="20"/>
          <w:szCs w:val="20"/>
          <w:lang w:val="en-GB"/>
        </w:rPr>
        <w:t xml:space="preserve"> and store the trained model in the </w:t>
      </w:r>
      <w:r w:rsidR="00114E94" w:rsidRPr="00114E94">
        <w:rPr>
          <w:rFonts w:ascii="Times New Roman" w:hAnsi="Times New Roman"/>
          <w:sz w:val="20"/>
          <w:szCs w:val="20"/>
          <w:lang w:val="en-GB"/>
        </w:rPr>
        <w:t xml:space="preserve">appropriate </w:t>
      </w:r>
      <w:proofErr w:type="spellStart"/>
      <w:r w:rsidR="00114E94" w:rsidRPr="00114E94">
        <w:rPr>
          <w:rFonts w:ascii="Times New Roman" w:hAnsi="Times New Roman"/>
          <w:sz w:val="20"/>
          <w:szCs w:val="20"/>
          <w:lang w:val="en-GB"/>
        </w:rPr>
        <w:t>gNB</w:t>
      </w:r>
      <w:proofErr w:type="spellEnd"/>
      <w:r w:rsidRPr="00716939">
        <w:rPr>
          <w:rFonts w:ascii="Times New Roman" w:hAnsi="Times New Roman"/>
          <w:sz w:val="20"/>
          <w:szCs w:val="20"/>
          <w:lang w:val="en-GB"/>
        </w:rPr>
        <w:t xml:space="preserve"> location within the 3GPP network. The coordination of configuration</w:t>
      </w:r>
      <w:r w:rsidR="00975BD5">
        <w:rPr>
          <w:rFonts w:ascii="Times New Roman" w:hAnsi="Times New Roman"/>
          <w:sz w:val="20"/>
          <w:szCs w:val="20"/>
          <w:lang w:val="en-GB"/>
        </w:rPr>
        <w:t>/condition</w:t>
      </w:r>
      <w:r w:rsidRPr="00716939">
        <w:rPr>
          <w:rFonts w:ascii="Times New Roman" w:hAnsi="Times New Roman"/>
          <w:sz w:val="20"/>
          <w:szCs w:val="20"/>
          <w:lang w:val="en-GB"/>
        </w:rPr>
        <w:t xml:space="preserve"> between the OTT server and the 3GPP network remains unclear. </w:t>
      </w:r>
      <w:r w:rsidR="00975BD5">
        <w:rPr>
          <w:rFonts w:ascii="Times New Roman" w:hAnsi="Times New Roman"/>
          <w:sz w:val="20"/>
          <w:szCs w:val="20"/>
          <w:lang w:val="en-GB"/>
        </w:rPr>
        <w:t>For case z1~z5, g</w:t>
      </w:r>
      <w:r w:rsidRPr="00716939">
        <w:rPr>
          <w:rFonts w:ascii="Times New Roman" w:hAnsi="Times New Roman"/>
          <w:sz w:val="20"/>
          <w:szCs w:val="20"/>
          <w:lang w:val="en-GB"/>
        </w:rPr>
        <w:t xml:space="preserve">iven that the model resides within the 3GPP network, the network must be </w:t>
      </w:r>
      <w:r w:rsidR="00114E94" w:rsidRPr="00311C08">
        <w:rPr>
          <w:rFonts w:ascii="Times New Roman" w:hAnsi="Times New Roman"/>
          <w:sz w:val="20"/>
          <w:szCs w:val="20"/>
          <w:lang w:val="en-GB" w:eastAsia="zh-CN"/>
        </w:rPr>
        <w:t>knowledgeable about</w:t>
      </w:r>
      <w:r w:rsidRPr="00716939">
        <w:rPr>
          <w:rFonts w:ascii="Times New Roman" w:hAnsi="Times New Roman"/>
          <w:sz w:val="20"/>
          <w:szCs w:val="20"/>
          <w:lang w:val="en-GB"/>
        </w:rPr>
        <w:t xml:space="preserve"> the AI/ML model's applicable </w:t>
      </w:r>
      <w:r w:rsidR="00975BD5">
        <w:rPr>
          <w:rFonts w:ascii="Times New Roman" w:hAnsi="Times New Roman"/>
          <w:sz w:val="20"/>
          <w:szCs w:val="20"/>
          <w:lang w:val="en-GB"/>
        </w:rPr>
        <w:t>configurations/conditions</w:t>
      </w:r>
      <w:r w:rsidRPr="00716939">
        <w:rPr>
          <w:rFonts w:ascii="Times New Roman" w:hAnsi="Times New Roman"/>
          <w:sz w:val="20"/>
          <w:szCs w:val="20"/>
          <w:lang w:val="en-GB"/>
        </w:rPr>
        <w:t>.</w:t>
      </w:r>
      <w:r w:rsidR="0036739A" w:rsidRPr="00311C08">
        <w:rPr>
          <w:rFonts w:ascii="Times New Roman" w:hAnsi="Times New Roman"/>
          <w:sz w:val="20"/>
          <w:szCs w:val="20"/>
          <w:lang w:val="en-GB"/>
        </w:rPr>
        <w:t xml:space="preserve"> </w:t>
      </w:r>
    </w:p>
    <w:p w14:paraId="605843A2" w14:textId="407B6BB0" w:rsidR="00114E94" w:rsidRPr="00114E94" w:rsidRDefault="00114E94" w:rsidP="00DF2052">
      <w:pPr>
        <w:spacing w:before="120" w:after="120"/>
        <w:jc w:val="both"/>
        <w:rPr>
          <w:rFonts w:ascii="Times New Roman" w:eastAsia="PMingLiU" w:hAnsi="Times New Roman"/>
          <w:b/>
          <w:bCs/>
          <w:sz w:val="20"/>
          <w:szCs w:val="20"/>
          <w:lang w:val="en-GB"/>
        </w:rPr>
      </w:pPr>
      <w:r w:rsidRPr="00114E94">
        <w:rPr>
          <w:rFonts w:ascii="Times New Roman" w:eastAsia="PMingLiU" w:hAnsi="Times New Roman"/>
          <w:b/>
          <w:bCs/>
          <w:sz w:val="20"/>
          <w:szCs w:val="20"/>
          <w:lang w:val="en-GB"/>
        </w:rPr>
        <w:lastRenderedPageBreak/>
        <w:t xml:space="preserve">Proposal </w:t>
      </w:r>
      <w:r w:rsidR="00EA463B">
        <w:rPr>
          <w:rFonts w:ascii="Times New Roman" w:eastAsia="PMingLiU" w:hAnsi="Times New Roman"/>
          <w:b/>
          <w:bCs/>
          <w:sz w:val="20"/>
          <w:szCs w:val="20"/>
          <w:lang w:val="en-GB"/>
        </w:rPr>
        <w:t>5</w:t>
      </w:r>
      <w:r w:rsidRPr="00114E94">
        <w:rPr>
          <w:rFonts w:ascii="Times New Roman" w:eastAsia="PMingLiU" w:hAnsi="Times New Roman"/>
          <w:b/>
          <w:bCs/>
          <w:sz w:val="20"/>
          <w:szCs w:val="20"/>
          <w:lang w:val="en-GB"/>
        </w:rPr>
        <w:t>: RAN2 assumes that entities initiating the reactive model transfer/delivery procedure are aware of the configurations</w:t>
      </w:r>
      <w:r w:rsidR="00975BD5">
        <w:rPr>
          <w:rFonts w:ascii="Times New Roman" w:eastAsia="PMingLiU" w:hAnsi="Times New Roman"/>
          <w:b/>
          <w:bCs/>
          <w:sz w:val="20"/>
          <w:szCs w:val="20"/>
          <w:lang w:val="en-GB"/>
        </w:rPr>
        <w:t>/</w:t>
      </w:r>
      <w:r w:rsidRPr="00114E94">
        <w:rPr>
          <w:rFonts w:ascii="Times New Roman" w:eastAsia="PMingLiU" w:hAnsi="Times New Roman"/>
          <w:b/>
          <w:bCs/>
          <w:sz w:val="20"/>
          <w:szCs w:val="20"/>
          <w:lang w:val="en-GB"/>
        </w:rPr>
        <w:t>conditions related to the AI/ML model/functionality.</w:t>
      </w:r>
    </w:p>
    <w:p w14:paraId="4442F7BD" w14:textId="5CE366D1" w:rsidR="0058574F" w:rsidRDefault="0058574F" w:rsidP="0058574F">
      <w:pPr>
        <w:rPr>
          <w:rFonts w:ascii="Times New Roman" w:hAnsi="Times New Roman"/>
          <w:b/>
          <w:bCs/>
          <w:sz w:val="20"/>
          <w:szCs w:val="20"/>
          <w:u w:val="single"/>
          <w:lang w:eastAsia="zh-CN"/>
        </w:rPr>
      </w:pPr>
      <w:r>
        <w:rPr>
          <w:rFonts w:ascii="Times New Roman" w:hAnsi="Times New Roman"/>
          <w:b/>
          <w:bCs/>
          <w:sz w:val="20"/>
          <w:szCs w:val="20"/>
          <w:u w:val="single"/>
          <w:lang w:eastAsia="zh-CN"/>
        </w:rPr>
        <w:t>Functionality-based LCM/Model-ID based LCM</w:t>
      </w:r>
    </w:p>
    <w:p w14:paraId="4E02AD2B" w14:textId="41A67FC0" w:rsidR="002853FE" w:rsidRDefault="002853FE" w:rsidP="002853FE">
      <w:pPr>
        <w:spacing w:before="120" w:after="120"/>
        <w:jc w:val="both"/>
        <w:rPr>
          <w:rFonts w:ascii="Times New Roman" w:hAnsi="Times New Roman"/>
          <w:sz w:val="20"/>
          <w:szCs w:val="20"/>
          <w:lang w:val="en-GB"/>
        </w:rPr>
      </w:pPr>
      <w:r>
        <w:rPr>
          <w:rFonts w:ascii="Times New Roman" w:hAnsi="Times New Roman"/>
          <w:sz w:val="20"/>
          <w:szCs w:val="20"/>
          <w:lang w:val="en-GB"/>
        </w:rPr>
        <w:t>F</w:t>
      </w:r>
      <w:r w:rsidRPr="00CE6FE6">
        <w:rPr>
          <w:rFonts w:ascii="Times New Roman" w:hAnsi="Times New Roman"/>
          <w:sz w:val="20"/>
          <w:szCs w:val="20"/>
          <w:lang w:val="en-GB"/>
        </w:rPr>
        <w:t>unctionality-based LCM operates based on, at least, one configuration or specific configurations of an AI/ML-enabled Feature/FG.</w:t>
      </w:r>
      <w:r>
        <w:rPr>
          <w:rFonts w:ascii="Times New Roman" w:hAnsi="Times New Roman"/>
          <w:sz w:val="20"/>
          <w:szCs w:val="20"/>
          <w:lang w:val="en-GB"/>
        </w:rPr>
        <w:t xml:space="preserve"> </w:t>
      </w:r>
      <w:r w:rsidR="00AC7D7C">
        <w:rPr>
          <w:rFonts w:ascii="Times New Roman" w:hAnsi="Times New Roman"/>
          <w:sz w:val="20"/>
          <w:szCs w:val="20"/>
          <w:lang w:val="en-GB"/>
        </w:rPr>
        <w:t xml:space="preserve">Functionality-based LCM </w:t>
      </w:r>
      <w:r>
        <w:rPr>
          <w:rFonts w:ascii="Times New Roman" w:hAnsi="Times New Roman"/>
          <w:sz w:val="20"/>
          <w:szCs w:val="20"/>
          <w:lang w:val="en-GB"/>
        </w:rPr>
        <w:t>allows the possibility that AI/ML models</w:t>
      </w:r>
      <w:r w:rsidRPr="00483689">
        <w:rPr>
          <w:rFonts w:ascii="Times New Roman" w:hAnsi="Times New Roman"/>
          <w:sz w:val="20"/>
          <w:szCs w:val="20"/>
          <w:lang w:val="en-GB"/>
        </w:rPr>
        <w:t xml:space="preserve"> may not be identified at the Network, and UE may perform model-level LCM without network </w:t>
      </w:r>
      <w:r w:rsidRPr="005237EA">
        <w:rPr>
          <w:rFonts w:ascii="Times New Roman" w:hAnsi="Times New Roman"/>
          <w:sz w:val="20"/>
          <w:szCs w:val="20"/>
          <w:lang w:val="en-GB"/>
        </w:rPr>
        <w:t>intervention</w:t>
      </w:r>
      <w:r w:rsidRPr="00483689">
        <w:rPr>
          <w:rFonts w:ascii="Times New Roman" w:hAnsi="Times New Roman"/>
          <w:sz w:val="20"/>
          <w:szCs w:val="20"/>
          <w:lang w:val="en-GB"/>
        </w:rPr>
        <w:t xml:space="preserve">. </w:t>
      </w:r>
      <w:r w:rsidR="00AC7D7C" w:rsidRPr="005237EA">
        <w:rPr>
          <w:rFonts w:ascii="Times New Roman" w:hAnsi="Times New Roman"/>
          <w:sz w:val="20"/>
          <w:szCs w:val="20"/>
          <w:lang w:val="en-GB"/>
        </w:rPr>
        <w:t>In such cases, this necessitates the UE's awareness of the specific configuration</w:t>
      </w:r>
      <w:r w:rsidR="00AC7D7C">
        <w:rPr>
          <w:rFonts w:ascii="Times New Roman" w:hAnsi="Times New Roman"/>
          <w:sz w:val="20"/>
          <w:szCs w:val="20"/>
          <w:lang w:val="en-GB"/>
        </w:rPr>
        <w:t>/condition</w:t>
      </w:r>
      <w:r w:rsidR="00AC7D7C" w:rsidRPr="005237EA">
        <w:rPr>
          <w:rFonts w:ascii="Times New Roman" w:hAnsi="Times New Roman"/>
          <w:sz w:val="20"/>
          <w:szCs w:val="20"/>
          <w:lang w:val="en-GB"/>
        </w:rPr>
        <w:t xml:space="preserve"> tied to the </w:t>
      </w:r>
      <w:r w:rsidR="00AC7D7C">
        <w:rPr>
          <w:rFonts w:ascii="Times New Roman" w:hAnsi="Times New Roman"/>
          <w:sz w:val="20"/>
          <w:szCs w:val="20"/>
          <w:lang w:val="en-GB"/>
        </w:rPr>
        <w:t>AI/ML model</w:t>
      </w:r>
      <w:r w:rsidR="00AC7D7C" w:rsidRPr="005237EA">
        <w:rPr>
          <w:rFonts w:ascii="Times New Roman" w:hAnsi="Times New Roman"/>
          <w:sz w:val="20"/>
          <w:szCs w:val="20"/>
          <w:lang w:val="en-GB"/>
        </w:rPr>
        <w:t>.</w:t>
      </w:r>
      <w:r w:rsidR="00AC7D7C">
        <w:rPr>
          <w:rFonts w:ascii="Times New Roman" w:hAnsi="Times New Roman"/>
          <w:sz w:val="20"/>
          <w:szCs w:val="20"/>
          <w:lang w:val="en-GB"/>
        </w:rPr>
        <w:t xml:space="preserve"> </w:t>
      </w:r>
      <w:proofErr w:type="gramStart"/>
      <w:r w:rsidR="00AC7D7C">
        <w:rPr>
          <w:rFonts w:ascii="Times New Roman" w:hAnsi="Times New Roman"/>
          <w:sz w:val="20"/>
          <w:szCs w:val="20"/>
          <w:lang w:val="en-GB"/>
        </w:rPr>
        <w:t>In</w:t>
      </w:r>
      <w:r>
        <w:rPr>
          <w:rFonts w:ascii="Times New Roman" w:hAnsi="Times New Roman"/>
          <w:sz w:val="20"/>
          <w:szCs w:val="20"/>
          <w:lang w:val="en-GB"/>
        </w:rPr>
        <w:t xml:space="preserve"> order to</w:t>
      </w:r>
      <w:proofErr w:type="gramEnd"/>
      <w:r>
        <w:rPr>
          <w:rFonts w:ascii="Times New Roman" w:hAnsi="Times New Roman"/>
          <w:sz w:val="20"/>
          <w:szCs w:val="20"/>
          <w:lang w:val="en-GB"/>
        </w:rPr>
        <w:t xml:space="preserve"> </w:t>
      </w:r>
      <w:r w:rsidRPr="002853FE">
        <w:rPr>
          <w:rFonts w:ascii="Times New Roman" w:hAnsi="Times New Roman"/>
          <w:sz w:val="20"/>
          <w:szCs w:val="20"/>
          <w:lang w:val="en-GB"/>
        </w:rPr>
        <w:t xml:space="preserve">aid UE-side transparent model operations, the configurations/conditions may be signalled from NW to the UE. Additionally, </w:t>
      </w:r>
      <w:r>
        <w:rPr>
          <w:rFonts w:ascii="Times New Roman" w:hAnsi="Times New Roman"/>
          <w:sz w:val="20"/>
          <w:szCs w:val="20"/>
          <w:lang w:val="en-GB"/>
        </w:rPr>
        <w:t xml:space="preserve">UE request on the configuration/condition </w:t>
      </w:r>
      <w:r w:rsidR="00AC7D7C">
        <w:rPr>
          <w:rFonts w:ascii="Times New Roman" w:hAnsi="Times New Roman"/>
          <w:sz w:val="20"/>
          <w:szCs w:val="20"/>
          <w:lang w:val="en-GB"/>
        </w:rPr>
        <w:t xml:space="preserve">can be considered. </w:t>
      </w:r>
      <w:r>
        <w:rPr>
          <w:rFonts w:ascii="Times New Roman" w:hAnsi="Times New Roman"/>
          <w:sz w:val="20"/>
          <w:szCs w:val="20"/>
          <w:lang w:val="en-GB"/>
        </w:rPr>
        <w:t xml:space="preserve"> </w:t>
      </w:r>
    </w:p>
    <w:p w14:paraId="13D56181" w14:textId="1E29820C" w:rsidR="002853FE" w:rsidRPr="00AC7D7C" w:rsidRDefault="002853FE" w:rsidP="002853FE">
      <w:pPr>
        <w:spacing w:before="120" w:after="120"/>
        <w:jc w:val="both"/>
        <w:rPr>
          <w:rFonts w:ascii="Times New Roman" w:eastAsia="PMingLiU" w:hAnsi="Times New Roman"/>
          <w:b/>
          <w:bCs/>
          <w:sz w:val="20"/>
          <w:szCs w:val="20"/>
          <w:lang w:val="en-GB"/>
        </w:rPr>
      </w:pPr>
      <w:r w:rsidRPr="00AC7D7C">
        <w:rPr>
          <w:rFonts w:ascii="Times New Roman" w:eastAsia="PMingLiU" w:hAnsi="Times New Roman" w:hint="eastAsia"/>
          <w:b/>
          <w:bCs/>
          <w:sz w:val="20"/>
          <w:szCs w:val="20"/>
          <w:lang w:val="en-GB"/>
        </w:rPr>
        <w:t>P</w:t>
      </w:r>
      <w:r w:rsidRPr="00AC7D7C">
        <w:rPr>
          <w:rFonts w:ascii="Times New Roman" w:eastAsia="PMingLiU" w:hAnsi="Times New Roman"/>
          <w:b/>
          <w:bCs/>
          <w:sz w:val="20"/>
          <w:szCs w:val="20"/>
          <w:lang w:val="en-GB"/>
        </w:rPr>
        <w:t xml:space="preserve">roposal </w:t>
      </w:r>
      <w:r w:rsidR="00357AD5" w:rsidRPr="00AC7D7C">
        <w:rPr>
          <w:rFonts w:ascii="Times New Roman" w:eastAsia="PMingLiU" w:hAnsi="Times New Roman"/>
          <w:b/>
          <w:bCs/>
          <w:sz w:val="20"/>
          <w:szCs w:val="20"/>
          <w:lang w:val="en-GB"/>
        </w:rPr>
        <w:t>6: For functionality-based LCM, RAN2 assumes that the UE is aware of the configuration/condition associated with each AI/ML model to allow UE to perform model-level operation transparent to network. The configuration/condition can be</w:t>
      </w:r>
      <w:r w:rsidR="00AC7D7C" w:rsidRPr="00AC7D7C">
        <w:rPr>
          <w:rFonts w:ascii="Times New Roman" w:eastAsia="PMingLiU" w:hAnsi="Times New Roman"/>
          <w:b/>
          <w:bCs/>
          <w:sz w:val="20"/>
          <w:szCs w:val="20"/>
          <w:lang w:val="en-GB"/>
        </w:rPr>
        <w:t xml:space="preserve"> signalled from network to the UE w/wo UE request. </w:t>
      </w:r>
    </w:p>
    <w:p w14:paraId="5430226D" w14:textId="7EDC2F24" w:rsidR="007949DE" w:rsidRDefault="00483689" w:rsidP="00DF5F22">
      <w:pPr>
        <w:spacing w:before="120" w:after="120"/>
        <w:jc w:val="both"/>
        <w:rPr>
          <w:rFonts w:ascii="Times New Roman" w:hAnsi="Times New Roman"/>
          <w:sz w:val="20"/>
          <w:szCs w:val="20"/>
          <w:lang w:val="en-GB"/>
        </w:rPr>
      </w:pPr>
      <w:r w:rsidRPr="00DF5F22">
        <w:rPr>
          <w:rFonts w:ascii="Times New Roman" w:hAnsi="Times New Roman" w:hint="eastAsia"/>
          <w:sz w:val="20"/>
          <w:szCs w:val="20"/>
          <w:lang w:val="en-GB"/>
        </w:rPr>
        <w:t>F</w:t>
      </w:r>
      <w:r w:rsidRPr="00DF5F22">
        <w:rPr>
          <w:rFonts w:ascii="Times New Roman" w:hAnsi="Times New Roman"/>
          <w:sz w:val="20"/>
          <w:szCs w:val="20"/>
          <w:lang w:val="en-GB"/>
        </w:rPr>
        <w:t xml:space="preserve">or model-ID based LCM, </w:t>
      </w:r>
      <w:r w:rsidR="007949DE">
        <w:rPr>
          <w:rFonts w:ascii="Times New Roman" w:hAnsi="Times New Roman"/>
          <w:sz w:val="20"/>
          <w:szCs w:val="20"/>
          <w:lang w:val="en-GB"/>
        </w:rPr>
        <w:t>each AI/ML m</w:t>
      </w:r>
      <w:r w:rsidR="00DF5F22" w:rsidRPr="00DF5F22">
        <w:rPr>
          <w:rFonts w:ascii="Times New Roman" w:hAnsi="Times New Roman"/>
          <w:sz w:val="20"/>
          <w:szCs w:val="20"/>
          <w:lang w:val="en-GB"/>
        </w:rPr>
        <w:t xml:space="preserve">odel </w:t>
      </w:r>
      <w:r w:rsidR="007949DE">
        <w:rPr>
          <w:rFonts w:ascii="Times New Roman" w:hAnsi="Times New Roman"/>
          <w:sz w:val="20"/>
          <w:szCs w:val="20"/>
          <w:lang w:val="en-GB"/>
        </w:rPr>
        <w:t>is</w:t>
      </w:r>
      <w:r w:rsidR="00DF5F22" w:rsidRPr="00DF5F22">
        <w:rPr>
          <w:rFonts w:ascii="Times New Roman" w:hAnsi="Times New Roman"/>
          <w:sz w:val="20"/>
          <w:szCs w:val="20"/>
          <w:lang w:val="en-GB"/>
        </w:rPr>
        <w:t xml:space="preserve"> identified </w:t>
      </w:r>
      <w:r w:rsidR="00D82D87">
        <w:rPr>
          <w:rFonts w:ascii="Times New Roman" w:hAnsi="Times New Roman"/>
          <w:sz w:val="20"/>
          <w:szCs w:val="20"/>
          <w:lang w:val="en-GB"/>
        </w:rPr>
        <w:t>between the UE and</w:t>
      </w:r>
      <w:r w:rsidR="00DF5F22" w:rsidRPr="00DF5F22">
        <w:rPr>
          <w:rFonts w:ascii="Times New Roman" w:hAnsi="Times New Roman"/>
          <w:sz w:val="20"/>
          <w:szCs w:val="20"/>
          <w:lang w:val="en-GB"/>
        </w:rPr>
        <w:t xml:space="preserve"> </w:t>
      </w:r>
      <w:r w:rsidR="00DF5F22">
        <w:rPr>
          <w:rFonts w:ascii="Times New Roman" w:hAnsi="Times New Roman"/>
          <w:sz w:val="20"/>
          <w:szCs w:val="20"/>
          <w:lang w:val="en-GB"/>
        </w:rPr>
        <w:t>network</w:t>
      </w:r>
      <w:r w:rsidR="00D82D87">
        <w:rPr>
          <w:rFonts w:ascii="Times New Roman" w:hAnsi="Times New Roman"/>
          <w:sz w:val="20"/>
          <w:szCs w:val="20"/>
          <w:lang w:val="en-GB"/>
        </w:rPr>
        <w:t xml:space="preserve">. </w:t>
      </w:r>
      <w:r w:rsidR="007949DE">
        <w:rPr>
          <w:rFonts w:ascii="Times New Roman" w:hAnsi="Times New Roman"/>
          <w:sz w:val="20"/>
          <w:szCs w:val="20"/>
          <w:lang w:val="en-GB"/>
        </w:rPr>
        <w:t>During model identification procedure, according to Proposal 4, since the associated configuration/condition is considered as part of the meta information, the configuration/condition specific to the AI/ML model should be known to the network when each AI/ML model is identified with model ID assigned.</w:t>
      </w:r>
      <w:r w:rsidR="00207362">
        <w:rPr>
          <w:rFonts w:ascii="Times New Roman" w:hAnsi="Times New Roman"/>
          <w:sz w:val="20"/>
          <w:szCs w:val="20"/>
          <w:lang w:val="en-GB"/>
        </w:rPr>
        <w:t xml:space="preserve"> According to RAN2 agreement that</w:t>
      </w:r>
      <w:r w:rsidR="007949DE">
        <w:rPr>
          <w:rFonts w:ascii="Times New Roman" w:hAnsi="Times New Roman"/>
          <w:sz w:val="20"/>
          <w:szCs w:val="20"/>
          <w:lang w:val="en-GB"/>
        </w:rPr>
        <w:t xml:space="preserve"> </w:t>
      </w:r>
      <w:r w:rsidR="00207362" w:rsidRPr="00207362">
        <w:rPr>
          <w:rFonts w:ascii="Times New Roman" w:hAnsi="Times New Roman"/>
          <w:sz w:val="20"/>
          <w:szCs w:val="20"/>
          <w:lang w:val="en-GB"/>
        </w:rPr>
        <w:t xml:space="preserve">AIML algorithm may be updated, </w:t>
      </w:r>
      <w:r w:rsidR="00E72158" w:rsidRPr="00207362">
        <w:rPr>
          <w:rFonts w:ascii="Times New Roman" w:hAnsi="Times New Roman"/>
          <w:sz w:val="20"/>
          <w:szCs w:val="20"/>
          <w:lang w:val="en-GB"/>
        </w:rPr>
        <w:t>e.g.,</w:t>
      </w:r>
      <w:r w:rsidR="00207362" w:rsidRPr="00207362">
        <w:rPr>
          <w:rFonts w:ascii="Times New Roman" w:hAnsi="Times New Roman"/>
          <w:sz w:val="20"/>
          <w:szCs w:val="20"/>
          <w:lang w:val="en-GB"/>
        </w:rPr>
        <w:t xml:space="preserve"> by model change, the model IDs of the available models at the UE should be reported/updated to the network. </w:t>
      </w:r>
      <w:r w:rsidR="007949DE">
        <w:rPr>
          <w:rFonts w:ascii="Times New Roman" w:hAnsi="Times New Roman"/>
          <w:sz w:val="20"/>
          <w:szCs w:val="20"/>
          <w:lang w:val="en-GB"/>
        </w:rPr>
        <w:t xml:space="preserve">It is FFS whether the availability of the AI/ML models is reported through UE capability or other RRC message. </w:t>
      </w:r>
    </w:p>
    <w:p w14:paraId="24C71CD8" w14:textId="1A198DE3" w:rsidR="00207362" w:rsidRDefault="00207362" w:rsidP="00DF5F22">
      <w:pPr>
        <w:spacing w:before="120" w:after="120"/>
        <w:jc w:val="both"/>
        <w:rPr>
          <w:rFonts w:ascii="Times New Roman" w:hAnsi="Times New Roman"/>
          <w:sz w:val="20"/>
          <w:szCs w:val="20"/>
          <w:lang w:val="en-GB"/>
        </w:rPr>
      </w:pPr>
      <w:r>
        <w:rPr>
          <w:rFonts w:ascii="Times New Roman" w:hAnsi="Times New Roman"/>
          <w:sz w:val="20"/>
          <w:szCs w:val="20"/>
          <w:lang w:val="en-GB"/>
        </w:rPr>
        <w:t xml:space="preserve">Based on the availability of AI/ML model reported by the UE in the form of model ID, the network can perform model activation, deactivation, selection, switching and fallback. </w:t>
      </w:r>
    </w:p>
    <w:p w14:paraId="7FCA5224" w14:textId="34B50391" w:rsidR="00207362" w:rsidRDefault="00207362" w:rsidP="00207362">
      <w:pPr>
        <w:spacing w:before="120" w:after="120"/>
        <w:jc w:val="both"/>
        <w:rPr>
          <w:rFonts w:ascii="Times New Roman" w:eastAsia="PMingLiU" w:hAnsi="Times New Roman"/>
          <w:b/>
          <w:bCs/>
          <w:sz w:val="20"/>
          <w:szCs w:val="20"/>
          <w:lang w:val="en-GB"/>
        </w:rPr>
      </w:pPr>
      <w:r w:rsidRPr="00AC7D7C">
        <w:rPr>
          <w:rFonts w:ascii="Times New Roman" w:eastAsia="PMingLiU" w:hAnsi="Times New Roman" w:hint="eastAsia"/>
          <w:b/>
          <w:bCs/>
          <w:sz w:val="20"/>
          <w:szCs w:val="20"/>
          <w:lang w:val="en-GB"/>
        </w:rPr>
        <w:t>P</w:t>
      </w:r>
      <w:r w:rsidRPr="00AC7D7C">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7</w:t>
      </w:r>
      <w:r w:rsidRPr="00AC7D7C">
        <w:rPr>
          <w:rFonts w:ascii="Times New Roman" w:eastAsia="PMingLiU" w:hAnsi="Times New Roman"/>
          <w:b/>
          <w:bCs/>
          <w:sz w:val="20"/>
          <w:szCs w:val="20"/>
          <w:lang w:val="en-GB"/>
        </w:rPr>
        <w:t xml:space="preserve">: For </w:t>
      </w:r>
      <w:r>
        <w:rPr>
          <w:rFonts w:ascii="Times New Roman" w:eastAsia="PMingLiU" w:hAnsi="Times New Roman"/>
          <w:b/>
          <w:bCs/>
          <w:sz w:val="20"/>
          <w:szCs w:val="20"/>
          <w:lang w:val="en-GB"/>
        </w:rPr>
        <w:t>Model-ID</w:t>
      </w:r>
      <w:r w:rsidRPr="00AC7D7C">
        <w:rPr>
          <w:rFonts w:ascii="Times New Roman" w:eastAsia="PMingLiU" w:hAnsi="Times New Roman"/>
          <w:b/>
          <w:bCs/>
          <w:sz w:val="20"/>
          <w:szCs w:val="20"/>
          <w:lang w:val="en-GB"/>
        </w:rPr>
        <w:t xml:space="preserve">-based LCM, RAN2 assumes that the </w:t>
      </w:r>
      <w:r>
        <w:rPr>
          <w:rFonts w:ascii="Times New Roman" w:eastAsia="PMingLiU" w:hAnsi="Times New Roman"/>
          <w:b/>
          <w:bCs/>
          <w:sz w:val="20"/>
          <w:szCs w:val="20"/>
          <w:lang w:val="en-GB"/>
        </w:rPr>
        <w:t>network</w:t>
      </w:r>
      <w:r w:rsidRPr="00AC7D7C">
        <w:rPr>
          <w:rFonts w:ascii="Times New Roman" w:eastAsia="PMingLiU" w:hAnsi="Times New Roman"/>
          <w:b/>
          <w:bCs/>
          <w:sz w:val="20"/>
          <w:szCs w:val="20"/>
          <w:lang w:val="en-GB"/>
        </w:rPr>
        <w:t xml:space="preserve"> is aware of the configuration/condition associated with each AI/ML model to allow </w:t>
      </w:r>
      <w:r>
        <w:rPr>
          <w:rFonts w:ascii="Times New Roman" w:eastAsia="PMingLiU" w:hAnsi="Times New Roman"/>
          <w:b/>
          <w:bCs/>
          <w:sz w:val="20"/>
          <w:szCs w:val="20"/>
          <w:lang w:val="en-GB"/>
        </w:rPr>
        <w:t>network</w:t>
      </w:r>
      <w:r w:rsidRPr="00AC7D7C">
        <w:rPr>
          <w:rFonts w:ascii="Times New Roman" w:eastAsia="PMingLiU" w:hAnsi="Times New Roman"/>
          <w:b/>
          <w:bCs/>
          <w:sz w:val="20"/>
          <w:szCs w:val="20"/>
          <w:lang w:val="en-GB"/>
        </w:rPr>
        <w:t xml:space="preserve"> to perform </w:t>
      </w:r>
      <w:r>
        <w:rPr>
          <w:rFonts w:ascii="Times New Roman" w:eastAsia="PMingLiU" w:hAnsi="Times New Roman"/>
          <w:b/>
          <w:bCs/>
          <w:sz w:val="20"/>
          <w:szCs w:val="20"/>
          <w:lang w:val="en-GB"/>
        </w:rPr>
        <w:t xml:space="preserve">model activation, deactivation, selection, switching and fallback. </w:t>
      </w:r>
    </w:p>
    <w:p w14:paraId="73670CEC" w14:textId="41B724FD" w:rsidR="00207362" w:rsidRPr="00E239CF" w:rsidRDefault="00207362" w:rsidP="00DF5F22">
      <w:pPr>
        <w:spacing w:before="120" w:after="120"/>
        <w:jc w:val="both"/>
        <w:rPr>
          <w:rFonts w:ascii="Times New Roman" w:hAnsi="Times New Roman"/>
          <w:sz w:val="20"/>
          <w:szCs w:val="20"/>
          <w:lang w:val="en-GB"/>
        </w:rPr>
      </w:pPr>
      <w:r w:rsidRPr="00E239CF">
        <w:rPr>
          <w:rFonts w:ascii="Times New Roman" w:hAnsi="Times New Roman" w:hint="eastAsia"/>
          <w:sz w:val="20"/>
          <w:szCs w:val="20"/>
          <w:lang w:val="en-GB"/>
        </w:rPr>
        <w:t>I</w:t>
      </w:r>
      <w:r w:rsidRPr="00E239CF">
        <w:rPr>
          <w:rFonts w:ascii="Times New Roman" w:hAnsi="Times New Roman"/>
          <w:sz w:val="20"/>
          <w:szCs w:val="20"/>
          <w:lang w:val="en-GB"/>
        </w:rPr>
        <w:t xml:space="preserve">n last RAN2 meeting, how to report the applicability condition was discussed, </w:t>
      </w:r>
      <w:r w:rsidR="00E239CF" w:rsidRPr="00E239CF">
        <w:rPr>
          <w:rFonts w:ascii="Times New Roman" w:hAnsi="Times New Roman"/>
          <w:sz w:val="20"/>
          <w:szCs w:val="20"/>
          <w:lang w:val="en-GB"/>
        </w:rPr>
        <w:t xml:space="preserve">both proactive and reactive way were considered. In our understanding, it is more worthwhile to clarify whether the applicability condition report is used for </w:t>
      </w:r>
      <w:r w:rsidR="00E239CF" w:rsidRPr="00CE6FE6">
        <w:rPr>
          <w:rFonts w:ascii="Times New Roman" w:hAnsi="Times New Roman"/>
          <w:sz w:val="20"/>
          <w:szCs w:val="20"/>
          <w:lang w:val="en-GB"/>
        </w:rPr>
        <w:t>AI/ML-enabled Feature/FG</w:t>
      </w:r>
      <w:r w:rsidR="00E239CF">
        <w:rPr>
          <w:rFonts w:ascii="Times New Roman" w:hAnsi="Times New Roman"/>
          <w:sz w:val="20"/>
          <w:szCs w:val="20"/>
          <w:lang w:val="en-GB"/>
        </w:rPr>
        <w:t xml:space="preserve"> configuration or not. For functionality-based LCM, </w:t>
      </w:r>
      <w:r w:rsidR="00E72158">
        <w:rPr>
          <w:rFonts w:ascii="Times New Roman" w:hAnsi="Times New Roman"/>
          <w:sz w:val="20"/>
          <w:szCs w:val="20"/>
          <w:lang w:val="en-GB"/>
        </w:rPr>
        <w:t xml:space="preserve">the </w:t>
      </w:r>
      <w:r w:rsidR="00E239CF">
        <w:rPr>
          <w:rFonts w:ascii="Times New Roman" w:hAnsi="Times New Roman"/>
          <w:sz w:val="20"/>
          <w:szCs w:val="20"/>
          <w:lang w:val="en-GB"/>
        </w:rPr>
        <w:t>network is aware of the specific configuration</w:t>
      </w:r>
      <w:r w:rsidR="00E72158">
        <w:rPr>
          <w:rFonts w:ascii="Times New Roman" w:hAnsi="Times New Roman"/>
          <w:sz w:val="20"/>
          <w:szCs w:val="20"/>
          <w:lang w:val="en-GB"/>
        </w:rPr>
        <w:t>/condition</w:t>
      </w:r>
      <w:r w:rsidR="00E239CF">
        <w:rPr>
          <w:rFonts w:ascii="Times New Roman" w:hAnsi="Times New Roman"/>
          <w:sz w:val="20"/>
          <w:szCs w:val="20"/>
          <w:lang w:val="en-GB"/>
        </w:rPr>
        <w:t xml:space="preserve"> to enable/disable the </w:t>
      </w:r>
      <w:r w:rsidR="00E239CF" w:rsidRPr="00047D8B">
        <w:rPr>
          <w:rFonts w:ascii="Times New Roman" w:hAnsi="Times New Roman"/>
          <w:sz w:val="20"/>
          <w:szCs w:val="20"/>
          <w:lang w:val="en-GB"/>
        </w:rPr>
        <w:t>AI/ML-enabled Feature/FG</w:t>
      </w:r>
      <w:r w:rsidR="00E239CF" w:rsidRPr="00AC7D7C">
        <w:rPr>
          <w:rFonts w:ascii="Times New Roman" w:hAnsi="Times New Roman"/>
          <w:sz w:val="20"/>
          <w:szCs w:val="20"/>
          <w:lang w:val="en-GB"/>
        </w:rPr>
        <w:t>.</w:t>
      </w:r>
      <w:r w:rsidR="00E239CF">
        <w:rPr>
          <w:rFonts w:ascii="Times New Roman" w:hAnsi="Times New Roman"/>
          <w:sz w:val="20"/>
          <w:szCs w:val="20"/>
          <w:lang w:val="en-GB"/>
        </w:rPr>
        <w:t xml:space="preserve"> Enable/Disable of the AI/ML-enabled feature/FG is realized by RRC configuration. Follow the same principle for model-ID-based LCM, as a basic scheme, the network utilizes the applicability condition report to configure AI/ML models for the UE and consequently perform model control. </w:t>
      </w:r>
    </w:p>
    <w:p w14:paraId="57D33C20" w14:textId="6348770D" w:rsidR="00DF5F22" w:rsidRPr="005237EA" w:rsidRDefault="005237EA" w:rsidP="00DF5F22">
      <w:pPr>
        <w:spacing w:before="120" w:after="120"/>
        <w:jc w:val="both"/>
        <w:rPr>
          <w:rFonts w:ascii="Times New Roman" w:eastAsia="PMingLiU" w:hAnsi="Times New Roman"/>
          <w:b/>
          <w:bCs/>
          <w:sz w:val="20"/>
          <w:szCs w:val="20"/>
          <w:lang w:val="en-GB"/>
        </w:rPr>
      </w:pPr>
      <w:r w:rsidRPr="005237EA">
        <w:rPr>
          <w:rFonts w:ascii="Times New Roman" w:eastAsia="PMingLiU" w:hAnsi="Times New Roman"/>
          <w:b/>
          <w:bCs/>
          <w:sz w:val="20"/>
          <w:szCs w:val="20"/>
          <w:lang w:val="en-GB"/>
        </w:rPr>
        <w:t xml:space="preserve">Proposal </w:t>
      </w:r>
      <w:r w:rsidR="00E239CF">
        <w:rPr>
          <w:rFonts w:ascii="Times New Roman" w:eastAsia="PMingLiU" w:hAnsi="Times New Roman"/>
          <w:b/>
          <w:bCs/>
          <w:sz w:val="20"/>
          <w:szCs w:val="20"/>
          <w:lang w:val="en-GB"/>
        </w:rPr>
        <w:t>8</w:t>
      </w:r>
      <w:r w:rsidRPr="005237EA">
        <w:rPr>
          <w:rFonts w:ascii="Times New Roman" w:eastAsia="PMingLiU" w:hAnsi="Times New Roman"/>
          <w:b/>
          <w:bCs/>
          <w:sz w:val="20"/>
          <w:szCs w:val="20"/>
          <w:lang w:val="en-GB"/>
        </w:rPr>
        <w:t xml:space="preserve">: </w:t>
      </w:r>
      <w:r w:rsidR="00E239CF">
        <w:rPr>
          <w:rFonts w:ascii="Times New Roman" w:eastAsia="PMingLiU" w:hAnsi="Times New Roman"/>
          <w:b/>
          <w:bCs/>
          <w:sz w:val="20"/>
          <w:szCs w:val="20"/>
          <w:lang w:val="en-GB"/>
        </w:rPr>
        <w:t xml:space="preserve">For both functionality-based and model-ID-based LCM, the configuration/condition associated to the functionality or model is aware to the network and used for functionality/model configuration. </w:t>
      </w:r>
    </w:p>
    <w:bookmarkEnd w:id="6"/>
    <w:p w14:paraId="42499AA7" w14:textId="352AB3D7" w:rsidR="00E6119F" w:rsidRDefault="00E6119F" w:rsidP="00E6119F">
      <w:pPr>
        <w:spacing w:before="120" w:after="120"/>
        <w:jc w:val="both"/>
        <w:rPr>
          <w:rFonts w:ascii="Times New Roman" w:eastAsia="PMingLiU" w:hAnsi="Times New Roman"/>
          <w:b/>
          <w:bCs/>
          <w:sz w:val="20"/>
          <w:szCs w:val="20"/>
          <w:lang w:val="en-GB"/>
        </w:rPr>
      </w:pPr>
      <w:r w:rsidRPr="00350DA7">
        <w:rPr>
          <w:rFonts w:ascii="Times New Roman" w:eastAsia="PMingLiU" w:hAnsi="Times New Roman" w:hint="eastAsia"/>
          <w:b/>
          <w:bCs/>
          <w:sz w:val="20"/>
          <w:szCs w:val="20"/>
          <w:lang w:val="en-GB"/>
        </w:rPr>
        <w:t>P</w:t>
      </w:r>
      <w:r w:rsidRPr="00350DA7">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9</w:t>
      </w:r>
      <w:r w:rsidRPr="00350DA7">
        <w:rPr>
          <w:rFonts w:ascii="Times New Roman" w:eastAsia="PMingLiU" w:hAnsi="Times New Roman"/>
          <w:b/>
          <w:bCs/>
          <w:sz w:val="20"/>
          <w:szCs w:val="20"/>
          <w:lang w:val="en-GB"/>
        </w:rPr>
        <w:t xml:space="preserve">: RAN2 assumes that the </w:t>
      </w:r>
      <w:r>
        <w:rPr>
          <w:rFonts w:ascii="Times New Roman" w:eastAsia="PMingLiU" w:hAnsi="Times New Roman"/>
          <w:b/>
          <w:bCs/>
          <w:sz w:val="20"/>
          <w:szCs w:val="20"/>
          <w:lang w:val="en-GB"/>
        </w:rPr>
        <w:t>configuration/</w:t>
      </w:r>
      <w:r w:rsidRPr="00350DA7">
        <w:rPr>
          <w:rFonts w:ascii="Times New Roman" w:eastAsia="PMingLiU" w:hAnsi="Times New Roman"/>
          <w:b/>
          <w:bCs/>
          <w:sz w:val="20"/>
          <w:szCs w:val="20"/>
          <w:lang w:val="en-GB"/>
        </w:rPr>
        <w:t xml:space="preserve">condition </w:t>
      </w:r>
      <w:r>
        <w:rPr>
          <w:rFonts w:ascii="Times New Roman" w:eastAsia="PMingLiU" w:hAnsi="Times New Roman"/>
          <w:b/>
          <w:bCs/>
          <w:sz w:val="20"/>
          <w:szCs w:val="20"/>
          <w:lang w:val="en-GB"/>
        </w:rPr>
        <w:t>can be</w:t>
      </w:r>
      <w:r w:rsidRPr="00350DA7">
        <w:rPr>
          <w:rFonts w:ascii="Times New Roman" w:eastAsia="PMingLiU" w:hAnsi="Times New Roman"/>
          <w:b/>
          <w:bCs/>
          <w:sz w:val="20"/>
          <w:szCs w:val="20"/>
          <w:lang w:val="en-GB"/>
        </w:rPr>
        <w:t xml:space="preserve"> used </w:t>
      </w:r>
      <w:r>
        <w:rPr>
          <w:rFonts w:ascii="Times New Roman" w:eastAsia="PMingLiU" w:hAnsi="Times New Roman"/>
          <w:b/>
          <w:bCs/>
          <w:sz w:val="20"/>
          <w:szCs w:val="20"/>
          <w:lang w:val="en-GB"/>
        </w:rPr>
        <w:t xml:space="preserve">for </w:t>
      </w:r>
      <w:r w:rsidR="00E72158">
        <w:rPr>
          <w:rFonts w:ascii="Times New Roman" w:eastAsia="PMingLiU" w:hAnsi="Times New Roman"/>
          <w:b/>
          <w:bCs/>
          <w:sz w:val="20"/>
          <w:szCs w:val="20"/>
          <w:lang w:val="en-GB"/>
        </w:rPr>
        <w:t xml:space="preserve">at least </w:t>
      </w:r>
      <w:r>
        <w:rPr>
          <w:rFonts w:ascii="Times New Roman" w:eastAsia="PMingLiU" w:hAnsi="Times New Roman"/>
          <w:b/>
          <w:bCs/>
          <w:sz w:val="20"/>
          <w:szCs w:val="20"/>
          <w:lang w:val="en-GB"/>
        </w:rPr>
        <w:t>the following purposes</w:t>
      </w:r>
      <w:r w:rsidR="00E72158">
        <w:rPr>
          <w:rFonts w:ascii="Times New Roman" w:eastAsia="PMingLiU" w:hAnsi="Times New Roman"/>
          <w:b/>
          <w:bCs/>
          <w:sz w:val="20"/>
          <w:szCs w:val="20"/>
          <w:lang w:val="en-GB"/>
        </w:rPr>
        <w:t>:</w:t>
      </w:r>
    </w:p>
    <w:p w14:paraId="671CDB43" w14:textId="30BB1179" w:rsidR="00E6119F" w:rsidRPr="00E6119F" w:rsidRDefault="00E6119F" w:rsidP="00E6119F">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Categorizing the datasets for data collection</w:t>
      </w:r>
    </w:p>
    <w:p w14:paraId="7A0E9A38" w14:textId="1C0AAC8F" w:rsidR="00E6119F" w:rsidRPr="00E6119F" w:rsidRDefault="00E6119F" w:rsidP="00E6119F">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Parts of meta information for model identification</w:t>
      </w:r>
    </w:p>
    <w:p w14:paraId="2D0BEC0B" w14:textId="4469865E" w:rsidR="00E6119F" w:rsidRPr="00E6119F" w:rsidRDefault="00E6119F" w:rsidP="00E6119F">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Initiating the reactive model transfer/delivery</w:t>
      </w:r>
    </w:p>
    <w:p w14:paraId="3EAEA493" w14:textId="0D4BF86E" w:rsidR="00E6119F" w:rsidRPr="00E6119F" w:rsidRDefault="00E6119F" w:rsidP="00E6119F">
      <w:pPr>
        <w:pStyle w:val="a6"/>
        <w:numPr>
          <w:ilvl w:val="0"/>
          <w:numId w:val="21"/>
        </w:numPr>
        <w:spacing w:before="120" w:after="120"/>
        <w:jc w:val="both"/>
        <w:rPr>
          <w:rFonts w:ascii="Times New Roman" w:eastAsia="PMingLiU" w:hAnsi="Times New Roman"/>
          <w:b/>
          <w:bCs/>
          <w:sz w:val="20"/>
          <w:szCs w:val="20"/>
          <w:lang w:val="en-GB" w:eastAsia="zh-TW"/>
        </w:rPr>
      </w:pPr>
      <w:r w:rsidRPr="00E6119F">
        <w:rPr>
          <w:rFonts w:ascii="Times New Roman" w:eastAsia="PMingLiU" w:hAnsi="Times New Roman"/>
          <w:b/>
          <w:bCs/>
          <w:sz w:val="20"/>
          <w:szCs w:val="20"/>
          <w:lang w:val="en-GB"/>
        </w:rPr>
        <w:t>Model-level operation by UE transparent to network</w:t>
      </w:r>
      <w:r w:rsidRPr="00E6119F">
        <w:rPr>
          <w:rFonts w:ascii="Times New Roman" w:eastAsia="PMingLiU" w:hAnsi="Times New Roman"/>
          <w:b/>
          <w:bCs/>
          <w:sz w:val="20"/>
          <w:szCs w:val="20"/>
          <w:lang w:val="en-GB" w:eastAsia="zh-TW"/>
        </w:rPr>
        <w:t xml:space="preserve"> in functionality-based LCM</w:t>
      </w:r>
    </w:p>
    <w:p w14:paraId="01CF196C" w14:textId="57CE6C9A" w:rsidR="00E6119F" w:rsidRPr="00E6119F" w:rsidRDefault="00E6119F" w:rsidP="00E6119F">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Model activation, deactivation, selection, switching and fallback by the network in model ID-based LCM</w:t>
      </w:r>
    </w:p>
    <w:p w14:paraId="5F2CD960" w14:textId="27537992" w:rsidR="00E6119F" w:rsidRPr="00E72158" w:rsidRDefault="00E6119F" w:rsidP="006D2E01">
      <w:pPr>
        <w:pStyle w:val="a6"/>
        <w:numPr>
          <w:ilvl w:val="0"/>
          <w:numId w:val="21"/>
        </w:numPr>
        <w:spacing w:before="120" w:after="120"/>
        <w:jc w:val="both"/>
        <w:rPr>
          <w:rFonts w:ascii="Times New Roman" w:eastAsia="PMingLiU" w:hAnsi="Times New Roman"/>
          <w:b/>
          <w:bCs/>
          <w:sz w:val="20"/>
          <w:szCs w:val="20"/>
          <w:lang w:val="en-GB"/>
        </w:rPr>
      </w:pPr>
      <w:r w:rsidRPr="00E72158">
        <w:rPr>
          <w:rFonts w:ascii="Times New Roman" w:eastAsia="PMingLiU" w:hAnsi="Times New Roman"/>
          <w:b/>
          <w:bCs/>
          <w:sz w:val="20"/>
          <w:szCs w:val="20"/>
          <w:lang w:val="en-GB"/>
        </w:rPr>
        <w:t xml:space="preserve">Configuration of </w:t>
      </w:r>
      <w:r w:rsidRPr="00E72158">
        <w:rPr>
          <w:rFonts w:ascii="Times New Roman" w:eastAsia="PMingLiU" w:hAnsi="Times New Roman" w:hint="eastAsia"/>
          <w:b/>
          <w:bCs/>
          <w:sz w:val="20"/>
          <w:szCs w:val="20"/>
          <w:lang w:val="en-GB"/>
        </w:rPr>
        <w:t>A</w:t>
      </w:r>
      <w:r w:rsidRPr="00E72158">
        <w:rPr>
          <w:rFonts w:ascii="Times New Roman" w:eastAsia="PMingLiU" w:hAnsi="Times New Roman"/>
          <w:b/>
          <w:bCs/>
          <w:sz w:val="20"/>
          <w:szCs w:val="20"/>
          <w:lang w:val="en-GB"/>
        </w:rPr>
        <w:t>I/ML-enabled feature/FG and AI/ML models by the network</w:t>
      </w:r>
      <w:r w:rsidR="001436A2" w:rsidRPr="00E72158">
        <w:rPr>
          <w:rFonts w:ascii="Times New Roman" w:eastAsia="PMingLiU" w:hAnsi="Times New Roman"/>
          <w:b/>
          <w:bCs/>
          <w:sz w:val="20"/>
          <w:szCs w:val="20"/>
          <w:lang w:val="en-GB"/>
        </w:rPr>
        <w:br w:type="page"/>
      </w:r>
    </w:p>
    <w:p w14:paraId="4709CDF3" w14:textId="35E2F70F" w:rsidR="00187D44" w:rsidRPr="00901C4C" w:rsidRDefault="00187D44" w:rsidP="00901C4C">
      <w:pPr>
        <w:pStyle w:val="1"/>
        <w:overflowPunct w:val="0"/>
        <w:autoSpaceDE w:val="0"/>
        <w:autoSpaceDN w:val="0"/>
        <w:adjustRightInd w:val="0"/>
        <w:spacing w:before="0" w:after="120"/>
        <w:rPr>
          <w:rFonts w:eastAsia="PMingLiU" w:cs="Arial"/>
        </w:rPr>
      </w:pPr>
      <w:r w:rsidRPr="00901C4C">
        <w:rPr>
          <w:rFonts w:eastAsia="PMingLiU" w:cs="Arial"/>
        </w:rPr>
        <w:lastRenderedPageBreak/>
        <w:t>Conclusion</w:t>
      </w:r>
    </w:p>
    <w:p w14:paraId="6D309503" w14:textId="77777777" w:rsidR="00190937" w:rsidRPr="000F4044" w:rsidRDefault="00190937" w:rsidP="00190937">
      <w:pPr>
        <w:spacing w:before="120" w:after="120"/>
        <w:jc w:val="both"/>
        <w:rPr>
          <w:rFonts w:ascii="Times New Roman" w:hAnsi="Times New Roman"/>
          <w:b/>
          <w:bCs/>
          <w:sz w:val="20"/>
          <w:szCs w:val="20"/>
          <w:lang w:eastAsia="zh-CN"/>
        </w:rPr>
      </w:pPr>
      <w:r w:rsidRPr="000F4044">
        <w:rPr>
          <w:rFonts w:ascii="Times New Roman" w:hAnsi="Times New Roman"/>
          <w:b/>
          <w:bCs/>
          <w:sz w:val="20"/>
          <w:szCs w:val="20"/>
          <w:lang w:eastAsia="zh-CN"/>
        </w:rPr>
        <w:t xml:space="preserve">Proposal 1:  </w:t>
      </w:r>
      <w:r>
        <w:rPr>
          <w:rFonts w:ascii="Times New Roman" w:hAnsi="Times New Roman"/>
          <w:b/>
          <w:bCs/>
          <w:sz w:val="20"/>
          <w:szCs w:val="20"/>
          <w:lang w:eastAsia="zh-CN"/>
        </w:rPr>
        <w:t>The</w:t>
      </w:r>
      <w:r w:rsidRPr="000F4044">
        <w:rPr>
          <w:rFonts w:ascii="Times New Roman" w:hAnsi="Times New Roman"/>
          <w:b/>
          <w:bCs/>
          <w:sz w:val="20"/>
          <w:szCs w:val="20"/>
          <w:lang w:eastAsia="zh-CN"/>
        </w:rPr>
        <w:t xml:space="preserve"> adaptation of AI/ML functionality/model to specific scenarios/configurations/conditions</w:t>
      </w:r>
      <w:r>
        <w:rPr>
          <w:rFonts w:ascii="Times New Roman" w:hAnsi="Times New Roman"/>
          <w:b/>
          <w:bCs/>
          <w:sz w:val="20"/>
          <w:szCs w:val="20"/>
          <w:lang w:eastAsia="zh-CN"/>
        </w:rPr>
        <w:t xml:space="preserve"> should be supported. </w:t>
      </w:r>
      <w:r w:rsidRPr="000F4044">
        <w:rPr>
          <w:rFonts w:ascii="Times New Roman" w:hAnsi="Times New Roman"/>
          <w:b/>
          <w:bCs/>
          <w:sz w:val="20"/>
          <w:szCs w:val="20"/>
          <w:lang w:eastAsia="zh-CN"/>
        </w:rPr>
        <w:t xml:space="preserve"> </w:t>
      </w:r>
    </w:p>
    <w:p w14:paraId="7BD19543" w14:textId="77777777" w:rsidR="00190937" w:rsidRDefault="00190937" w:rsidP="00190937">
      <w:pPr>
        <w:spacing w:before="120" w:after="120"/>
        <w:jc w:val="both"/>
        <w:rPr>
          <w:rFonts w:ascii="Times New Roman" w:hAnsi="Times New Roman"/>
          <w:b/>
          <w:bCs/>
          <w:sz w:val="20"/>
          <w:szCs w:val="20"/>
          <w:lang w:eastAsia="zh-CN"/>
        </w:rPr>
      </w:pPr>
      <w:r w:rsidRPr="00231407">
        <w:rPr>
          <w:rFonts w:ascii="Times New Roman" w:hAnsi="Times New Roman" w:hint="eastAsia"/>
          <w:b/>
          <w:bCs/>
          <w:sz w:val="20"/>
          <w:szCs w:val="20"/>
          <w:lang w:eastAsia="zh-CN"/>
        </w:rPr>
        <w:t>P</w:t>
      </w:r>
      <w:r w:rsidRPr="00231407">
        <w:rPr>
          <w:rFonts w:ascii="Times New Roman" w:hAnsi="Times New Roman"/>
          <w:b/>
          <w:bCs/>
          <w:sz w:val="20"/>
          <w:szCs w:val="20"/>
          <w:lang w:eastAsia="zh-CN"/>
        </w:rPr>
        <w:t xml:space="preserve">roposal </w:t>
      </w:r>
      <w:r>
        <w:rPr>
          <w:rFonts w:ascii="Times New Roman" w:hAnsi="Times New Roman"/>
          <w:b/>
          <w:bCs/>
          <w:sz w:val="20"/>
          <w:szCs w:val="20"/>
          <w:lang w:eastAsia="zh-CN"/>
        </w:rPr>
        <w:t>2</w:t>
      </w:r>
      <w:r w:rsidRPr="00231407">
        <w:rPr>
          <w:rFonts w:ascii="Times New Roman" w:hAnsi="Times New Roman"/>
          <w:b/>
          <w:bCs/>
          <w:sz w:val="20"/>
          <w:szCs w:val="20"/>
          <w:lang w:eastAsia="zh-CN"/>
        </w:rPr>
        <w:t xml:space="preserve">: RAN2 assumes that the ‘condition’ associated to an AI/ML functionality/model is static, which is indicated via UE capability or associated with UE capability. </w:t>
      </w:r>
      <w:r>
        <w:rPr>
          <w:rFonts w:ascii="Times New Roman" w:hAnsi="Times New Roman"/>
          <w:b/>
          <w:bCs/>
          <w:sz w:val="20"/>
          <w:szCs w:val="20"/>
          <w:lang w:eastAsia="zh-CN"/>
        </w:rPr>
        <w:t xml:space="preserve">The ‘additional condition’ </w:t>
      </w:r>
      <w:r w:rsidRPr="00047D8B">
        <w:rPr>
          <w:rFonts w:ascii="Times New Roman" w:hAnsi="Times New Roman"/>
          <w:b/>
          <w:bCs/>
          <w:sz w:val="20"/>
          <w:szCs w:val="20"/>
          <w:lang w:eastAsia="zh-CN"/>
        </w:rPr>
        <w:t>(e.g., scenarios, sites, and datasets)</w:t>
      </w:r>
      <w:r w:rsidRPr="00E37AF0">
        <w:rPr>
          <w:rFonts w:ascii="Times New Roman" w:hAnsi="Times New Roman"/>
          <w:b/>
          <w:bCs/>
          <w:sz w:val="20"/>
          <w:szCs w:val="20"/>
          <w:lang w:eastAsia="zh-CN"/>
        </w:rPr>
        <w:t xml:space="preserve"> </w:t>
      </w:r>
      <w:r>
        <w:rPr>
          <w:rFonts w:ascii="Times New Roman" w:hAnsi="Times New Roman"/>
          <w:b/>
          <w:bCs/>
          <w:sz w:val="20"/>
          <w:szCs w:val="20"/>
          <w:lang w:eastAsia="zh-CN"/>
        </w:rPr>
        <w:t xml:space="preserve">associated to an AI/ML functionality/model can change dynamically, requiring a procedure in a more dynamic manner.  </w:t>
      </w:r>
    </w:p>
    <w:p w14:paraId="3258313D" w14:textId="77777777" w:rsidR="00190937" w:rsidRDefault="00190937" w:rsidP="00190937">
      <w:pPr>
        <w:spacing w:before="120" w:after="120"/>
        <w:jc w:val="both"/>
        <w:rPr>
          <w:rFonts w:ascii="Times New Roman" w:hAnsi="Times New Roman"/>
          <w:b/>
          <w:bCs/>
          <w:sz w:val="20"/>
          <w:szCs w:val="20"/>
          <w:lang w:val="en-GB"/>
        </w:rPr>
      </w:pPr>
      <w:r w:rsidRPr="00600CF5">
        <w:rPr>
          <w:rFonts w:ascii="Times New Roman" w:eastAsia="PMingLiU" w:hAnsi="Times New Roman" w:hint="eastAsia"/>
          <w:b/>
          <w:bCs/>
          <w:sz w:val="20"/>
          <w:szCs w:val="20"/>
          <w:lang w:val="en-GB"/>
        </w:rPr>
        <w:t>P</w:t>
      </w:r>
      <w:r w:rsidRPr="00600CF5">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3</w:t>
      </w:r>
      <w:r w:rsidRPr="00600CF5">
        <w:rPr>
          <w:rFonts w:ascii="Times New Roman" w:eastAsia="PMingLiU" w:hAnsi="Times New Roman"/>
          <w:b/>
          <w:bCs/>
          <w:sz w:val="20"/>
          <w:szCs w:val="20"/>
          <w:lang w:val="en-GB"/>
        </w:rPr>
        <w:t xml:space="preserve">: RAN2 assumes that </w:t>
      </w:r>
      <w:r w:rsidRPr="00600CF5">
        <w:rPr>
          <w:rFonts w:ascii="Times New Roman" w:hAnsi="Times New Roman"/>
          <w:b/>
          <w:bCs/>
          <w:sz w:val="20"/>
          <w:szCs w:val="20"/>
          <w:lang w:val="en-GB"/>
        </w:rPr>
        <w:t>categorizing or assistance information related to RAN configurations</w:t>
      </w:r>
      <w:r>
        <w:rPr>
          <w:rFonts w:ascii="Times New Roman" w:hAnsi="Times New Roman"/>
          <w:b/>
          <w:bCs/>
          <w:sz w:val="20"/>
          <w:szCs w:val="20"/>
          <w:lang w:val="en-GB"/>
        </w:rPr>
        <w:t>/</w:t>
      </w:r>
      <w:r w:rsidRPr="00600CF5">
        <w:rPr>
          <w:rFonts w:ascii="Times New Roman" w:hAnsi="Times New Roman"/>
          <w:b/>
          <w:bCs/>
          <w:sz w:val="20"/>
          <w:szCs w:val="20"/>
          <w:lang w:val="en-GB"/>
        </w:rPr>
        <w:t xml:space="preserve">conditions is </w:t>
      </w:r>
      <w:r>
        <w:rPr>
          <w:rFonts w:ascii="Times New Roman" w:hAnsi="Times New Roman"/>
          <w:b/>
          <w:bCs/>
          <w:sz w:val="20"/>
          <w:szCs w:val="20"/>
          <w:lang w:val="en-GB"/>
        </w:rPr>
        <w:t>associated</w:t>
      </w:r>
      <w:r w:rsidRPr="00600CF5">
        <w:rPr>
          <w:rFonts w:ascii="Times New Roman" w:hAnsi="Times New Roman"/>
          <w:b/>
          <w:bCs/>
          <w:sz w:val="20"/>
          <w:szCs w:val="20"/>
          <w:lang w:val="en-GB"/>
        </w:rPr>
        <w:t xml:space="preserve"> with datasets with </w:t>
      </w:r>
      <w:r>
        <w:rPr>
          <w:rFonts w:ascii="Times New Roman" w:hAnsi="Times New Roman"/>
          <w:b/>
          <w:bCs/>
          <w:sz w:val="20"/>
          <w:szCs w:val="20"/>
          <w:lang w:val="en-GB"/>
        </w:rPr>
        <w:t>distinct</w:t>
      </w:r>
      <w:r w:rsidRPr="00600CF5">
        <w:rPr>
          <w:rFonts w:ascii="Times New Roman" w:hAnsi="Times New Roman"/>
          <w:b/>
          <w:bCs/>
          <w:sz w:val="20"/>
          <w:szCs w:val="20"/>
          <w:lang w:val="en-GB"/>
        </w:rPr>
        <w:t xml:space="preserve"> characteristics and </w:t>
      </w:r>
      <w:r>
        <w:rPr>
          <w:rFonts w:ascii="Times New Roman" w:hAnsi="Times New Roman"/>
          <w:b/>
          <w:bCs/>
          <w:sz w:val="20"/>
          <w:szCs w:val="20"/>
          <w:lang w:val="en-GB"/>
        </w:rPr>
        <w:t>made available</w:t>
      </w:r>
      <w:r w:rsidRPr="00600CF5">
        <w:rPr>
          <w:rFonts w:ascii="Times New Roman" w:hAnsi="Times New Roman"/>
          <w:b/>
          <w:bCs/>
          <w:sz w:val="20"/>
          <w:szCs w:val="20"/>
          <w:lang w:val="en-GB"/>
        </w:rPr>
        <w:t xml:space="preserve"> to the entities </w:t>
      </w:r>
      <w:r>
        <w:rPr>
          <w:rFonts w:ascii="Times New Roman" w:hAnsi="Times New Roman"/>
          <w:b/>
          <w:bCs/>
          <w:sz w:val="20"/>
          <w:szCs w:val="20"/>
          <w:lang w:val="en-GB"/>
        </w:rPr>
        <w:t>that</w:t>
      </w:r>
      <w:r w:rsidRPr="00600CF5">
        <w:rPr>
          <w:rFonts w:ascii="Times New Roman" w:hAnsi="Times New Roman"/>
          <w:b/>
          <w:bCs/>
          <w:sz w:val="20"/>
          <w:szCs w:val="20"/>
          <w:lang w:val="en-GB"/>
        </w:rPr>
        <w:t xml:space="preserve"> collect and store the dataset. </w:t>
      </w:r>
    </w:p>
    <w:p w14:paraId="7C65BB69" w14:textId="77777777" w:rsidR="00190937" w:rsidRPr="00716939" w:rsidRDefault="00190937" w:rsidP="00190937">
      <w:pPr>
        <w:spacing w:before="120" w:after="120"/>
        <w:jc w:val="both"/>
        <w:rPr>
          <w:rFonts w:ascii="Times New Roman" w:eastAsia="PMingLiU" w:hAnsi="Times New Roman"/>
          <w:b/>
          <w:bCs/>
          <w:sz w:val="20"/>
          <w:szCs w:val="20"/>
          <w:lang w:val="en-GB"/>
        </w:rPr>
      </w:pPr>
      <w:r w:rsidRPr="00600CF5">
        <w:rPr>
          <w:rFonts w:ascii="Times New Roman" w:eastAsia="PMingLiU" w:hAnsi="Times New Roman" w:hint="eastAsia"/>
          <w:b/>
          <w:bCs/>
          <w:sz w:val="20"/>
          <w:szCs w:val="20"/>
          <w:lang w:val="en-GB"/>
        </w:rPr>
        <w:t>P</w:t>
      </w:r>
      <w:r w:rsidRPr="00600CF5">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4</w:t>
      </w:r>
      <w:r w:rsidRPr="00600CF5">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 xml:space="preserve">RAN2 assumes that </w:t>
      </w:r>
      <w:r w:rsidRPr="00716939">
        <w:rPr>
          <w:rFonts w:ascii="Times New Roman" w:eastAsia="PMingLiU" w:hAnsi="Times New Roman"/>
          <w:b/>
          <w:bCs/>
          <w:sz w:val="20"/>
          <w:szCs w:val="20"/>
          <w:lang w:val="en-GB"/>
        </w:rPr>
        <w:t>the configurations</w:t>
      </w:r>
      <w:r>
        <w:rPr>
          <w:rFonts w:ascii="Times New Roman" w:eastAsia="PMingLiU" w:hAnsi="Times New Roman"/>
          <w:b/>
          <w:bCs/>
          <w:sz w:val="20"/>
          <w:szCs w:val="20"/>
          <w:lang w:val="en-GB"/>
        </w:rPr>
        <w:t>/conditions</w:t>
      </w:r>
      <w:r w:rsidRPr="00716939">
        <w:rPr>
          <w:rFonts w:ascii="Times New Roman" w:eastAsia="PMingLiU" w:hAnsi="Times New Roman"/>
          <w:b/>
          <w:bCs/>
          <w:sz w:val="20"/>
          <w:szCs w:val="20"/>
          <w:lang w:val="en-GB"/>
        </w:rPr>
        <w:t xml:space="preserve"> associated with the dataset for model training and the dataset that showed verified generalization performance can be perceived as part of the meta-information of the AI/ML model.</w:t>
      </w:r>
    </w:p>
    <w:p w14:paraId="65D3AB92" w14:textId="77777777" w:rsidR="00190937" w:rsidRPr="00114E94" w:rsidRDefault="00190937" w:rsidP="00190937">
      <w:pPr>
        <w:spacing w:before="120" w:after="120"/>
        <w:jc w:val="both"/>
        <w:rPr>
          <w:rFonts w:ascii="Times New Roman" w:eastAsia="PMingLiU" w:hAnsi="Times New Roman"/>
          <w:b/>
          <w:bCs/>
          <w:sz w:val="20"/>
          <w:szCs w:val="20"/>
          <w:lang w:val="en-GB"/>
        </w:rPr>
      </w:pPr>
      <w:r w:rsidRPr="00114E94">
        <w:rPr>
          <w:rFonts w:ascii="Times New Roman" w:eastAsia="PMingLiU" w:hAnsi="Times New Roman"/>
          <w:b/>
          <w:bCs/>
          <w:sz w:val="20"/>
          <w:szCs w:val="20"/>
          <w:lang w:val="en-GB"/>
        </w:rPr>
        <w:t xml:space="preserve">Proposal </w:t>
      </w:r>
      <w:r>
        <w:rPr>
          <w:rFonts w:ascii="Times New Roman" w:eastAsia="PMingLiU" w:hAnsi="Times New Roman"/>
          <w:b/>
          <w:bCs/>
          <w:sz w:val="20"/>
          <w:szCs w:val="20"/>
          <w:lang w:val="en-GB"/>
        </w:rPr>
        <w:t>5</w:t>
      </w:r>
      <w:r w:rsidRPr="00114E94">
        <w:rPr>
          <w:rFonts w:ascii="Times New Roman" w:eastAsia="PMingLiU" w:hAnsi="Times New Roman"/>
          <w:b/>
          <w:bCs/>
          <w:sz w:val="20"/>
          <w:szCs w:val="20"/>
          <w:lang w:val="en-GB"/>
        </w:rPr>
        <w:t>: RAN2 assumes that entities initiating the reactive model transfer/delivery procedure are aware of the configurations</w:t>
      </w:r>
      <w:r>
        <w:rPr>
          <w:rFonts w:ascii="Times New Roman" w:eastAsia="PMingLiU" w:hAnsi="Times New Roman"/>
          <w:b/>
          <w:bCs/>
          <w:sz w:val="20"/>
          <w:szCs w:val="20"/>
          <w:lang w:val="en-GB"/>
        </w:rPr>
        <w:t>/</w:t>
      </w:r>
      <w:r w:rsidRPr="00114E94">
        <w:rPr>
          <w:rFonts w:ascii="Times New Roman" w:eastAsia="PMingLiU" w:hAnsi="Times New Roman"/>
          <w:b/>
          <w:bCs/>
          <w:sz w:val="20"/>
          <w:szCs w:val="20"/>
          <w:lang w:val="en-GB"/>
        </w:rPr>
        <w:t>conditions related to the AI/ML model/functionality.</w:t>
      </w:r>
    </w:p>
    <w:p w14:paraId="0469E6C5" w14:textId="77777777" w:rsidR="00190937" w:rsidRPr="00AC7D7C" w:rsidRDefault="00190937" w:rsidP="00190937">
      <w:pPr>
        <w:spacing w:before="120" w:after="120"/>
        <w:jc w:val="both"/>
        <w:rPr>
          <w:rFonts w:ascii="Times New Roman" w:eastAsia="PMingLiU" w:hAnsi="Times New Roman"/>
          <w:b/>
          <w:bCs/>
          <w:sz w:val="20"/>
          <w:szCs w:val="20"/>
          <w:lang w:val="en-GB"/>
        </w:rPr>
      </w:pPr>
      <w:r w:rsidRPr="00AC7D7C">
        <w:rPr>
          <w:rFonts w:ascii="Times New Roman" w:eastAsia="PMingLiU" w:hAnsi="Times New Roman" w:hint="eastAsia"/>
          <w:b/>
          <w:bCs/>
          <w:sz w:val="20"/>
          <w:szCs w:val="20"/>
          <w:lang w:val="en-GB"/>
        </w:rPr>
        <w:t>P</w:t>
      </w:r>
      <w:r w:rsidRPr="00AC7D7C">
        <w:rPr>
          <w:rFonts w:ascii="Times New Roman" w:eastAsia="PMingLiU" w:hAnsi="Times New Roman"/>
          <w:b/>
          <w:bCs/>
          <w:sz w:val="20"/>
          <w:szCs w:val="20"/>
          <w:lang w:val="en-GB"/>
        </w:rPr>
        <w:t xml:space="preserve">roposal 6: For functionality-based LCM, RAN2 assumes that the UE is aware of the configuration/condition associated with each AI/ML model to allow UE to perform model-level operation transparent to network. The configuration/condition can be signalled from network to the UE w/wo UE request. </w:t>
      </w:r>
    </w:p>
    <w:p w14:paraId="6DC6C82A" w14:textId="77777777" w:rsidR="00190937" w:rsidRDefault="00190937" w:rsidP="00190937">
      <w:pPr>
        <w:spacing w:before="120" w:after="120"/>
        <w:jc w:val="both"/>
        <w:rPr>
          <w:rFonts w:ascii="Times New Roman" w:eastAsia="PMingLiU" w:hAnsi="Times New Roman"/>
          <w:b/>
          <w:bCs/>
          <w:sz w:val="20"/>
          <w:szCs w:val="20"/>
          <w:lang w:val="en-GB"/>
        </w:rPr>
      </w:pPr>
      <w:r w:rsidRPr="00AC7D7C">
        <w:rPr>
          <w:rFonts w:ascii="Times New Roman" w:eastAsia="PMingLiU" w:hAnsi="Times New Roman" w:hint="eastAsia"/>
          <w:b/>
          <w:bCs/>
          <w:sz w:val="20"/>
          <w:szCs w:val="20"/>
          <w:lang w:val="en-GB"/>
        </w:rPr>
        <w:t>P</w:t>
      </w:r>
      <w:r w:rsidRPr="00AC7D7C">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7</w:t>
      </w:r>
      <w:r w:rsidRPr="00AC7D7C">
        <w:rPr>
          <w:rFonts w:ascii="Times New Roman" w:eastAsia="PMingLiU" w:hAnsi="Times New Roman"/>
          <w:b/>
          <w:bCs/>
          <w:sz w:val="20"/>
          <w:szCs w:val="20"/>
          <w:lang w:val="en-GB"/>
        </w:rPr>
        <w:t xml:space="preserve">: For </w:t>
      </w:r>
      <w:r>
        <w:rPr>
          <w:rFonts w:ascii="Times New Roman" w:eastAsia="PMingLiU" w:hAnsi="Times New Roman"/>
          <w:b/>
          <w:bCs/>
          <w:sz w:val="20"/>
          <w:szCs w:val="20"/>
          <w:lang w:val="en-GB"/>
        </w:rPr>
        <w:t>Model-ID</w:t>
      </w:r>
      <w:r w:rsidRPr="00AC7D7C">
        <w:rPr>
          <w:rFonts w:ascii="Times New Roman" w:eastAsia="PMingLiU" w:hAnsi="Times New Roman"/>
          <w:b/>
          <w:bCs/>
          <w:sz w:val="20"/>
          <w:szCs w:val="20"/>
          <w:lang w:val="en-GB"/>
        </w:rPr>
        <w:t xml:space="preserve">-based LCM, RAN2 assumes that the </w:t>
      </w:r>
      <w:r>
        <w:rPr>
          <w:rFonts w:ascii="Times New Roman" w:eastAsia="PMingLiU" w:hAnsi="Times New Roman"/>
          <w:b/>
          <w:bCs/>
          <w:sz w:val="20"/>
          <w:szCs w:val="20"/>
          <w:lang w:val="en-GB"/>
        </w:rPr>
        <w:t>network</w:t>
      </w:r>
      <w:r w:rsidRPr="00AC7D7C">
        <w:rPr>
          <w:rFonts w:ascii="Times New Roman" w:eastAsia="PMingLiU" w:hAnsi="Times New Roman"/>
          <w:b/>
          <w:bCs/>
          <w:sz w:val="20"/>
          <w:szCs w:val="20"/>
          <w:lang w:val="en-GB"/>
        </w:rPr>
        <w:t xml:space="preserve"> is aware of the configuration/condition associated with each AI/ML model to allow </w:t>
      </w:r>
      <w:r>
        <w:rPr>
          <w:rFonts w:ascii="Times New Roman" w:eastAsia="PMingLiU" w:hAnsi="Times New Roman"/>
          <w:b/>
          <w:bCs/>
          <w:sz w:val="20"/>
          <w:szCs w:val="20"/>
          <w:lang w:val="en-GB"/>
        </w:rPr>
        <w:t>network</w:t>
      </w:r>
      <w:r w:rsidRPr="00AC7D7C">
        <w:rPr>
          <w:rFonts w:ascii="Times New Roman" w:eastAsia="PMingLiU" w:hAnsi="Times New Roman"/>
          <w:b/>
          <w:bCs/>
          <w:sz w:val="20"/>
          <w:szCs w:val="20"/>
          <w:lang w:val="en-GB"/>
        </w:rPr>
        <w:t xml:space="preserve"> to perform </w:t>
      </w:r>
      <w:r>
        <w:rPr>
          <w:rFonts w:ascii="Times New Roman" w:eastAsia="PMingLiU" w:hAnsi="Times New Roman"/>
          <w:b/>
          <w:bCs/>
          <w:sz w:val="20"/>
          <w:szCs w:val="20"/>
          <w:lang w:val="en-GB"/>
        </w:rPr>
        <w:t xml:space="preserve">model activation, deactivation, selection, switching and fallback. </w:t>
      </w:r>
    </w:p>
    <w:p w14:paraId="7DF9E0B9" w14:textId="77777777" w:rsidR="00190937" w:rsidRPr="005237EA" w:rsidRDefault="00190937" w:rsidP="00190937">
      <w:pPr>
        <w:spacing w:before="120" w:after="120"/>
        <w:jc w:val="both"/>
        <w:rPr>
          <w:rFonts w:ascii="Times New Roman" w:eastAsia="PMingLiU" w:hAnsi="Times New Roman"/>
          <w:b/>
          <w:bCs/>
          <w:sz w:val="20"/>
          <w:szCs w:val="20"/>
          <w:lang w:val="en-GB"/>
        </w:rPr>
      </w:pPr>
      <w:r w:rsidRPr="005237EA">
        <w:rPr>
          <w:rFonts w:ascii="Times New Roman" w:eastAsia="PMingLiU" w:hAnsi="Times New Roman"/>
          <w:b/>
          <w:bCs/>
          <w:sz w:val="20"/>
          <w:szCs w:val="20"/>
          <w:lang w:val="en-GB"/>
        </w:rPr>
        <w:t xml:space="preserve">Proposal </w:t>
      </w:r>
      <w:r>
        <w:rPr>
          <w:rFonts w:ascii="Times New Roman" w:eastAsia="PMingLiU" w:hAnsi="Times New Roman"/>
          <w:b/>
          <w:bCs/>
          <w:sz w:val="20"/>
          <w:szCs w:val="20"/>
          <w:lang w:val="en-GB"/>
        </w:rPr>
        <w:t>8</w:t>
      </w:r>
      <w:r w:rsidRPr="005237EA">
        <w:rPr>
          <w:rFonts w:ascii="Times New Roman" w:eastAsia="PMingLiU" w:hAnsi="Times New Roman"/>
          <w:b/>
          <w:bCs/>
          <w:sz w:val="20"/>
          <w:szCs w:val="20"/>
          <w:lang w:val="en-GB"/>
        </w:rPr>
        <w:t xml:space="preserve">: </w:t>
      </w:r>
      <w:r>
        <w:rPr>
          <w:rFonts w:ascii="Times New Roman" w:eastAsia="PMingLiU" w:hAnsi="Times New Roman"/>
          <w:b/>
          <w:bCs/>
          <w:sz w:val="20"/>
          <w:szCs w:val="20"/>
          <w:lang w:val="en-GB"/>
        </w:rPr>
        <w:t xml:space="preserve">For both functionality-based and model-ID-based LCM, the configuration/condition associated to the functionality or model is aware to the network and used for functionality/model configuration. </w:t>
      </w:r>
    </w:p>
    <w:p w14:paraId="762F27F1" w14:textId="77777777" w:rsidR="00190937" w:rsidRDefault="00190937" w:rsidP="00190937">
      <w:pPr>
        <w:spacing w:before="120" w:after="120"/>
        <w:jc w:val="both"/>
        <w:rPr>
          <w:rFonts w:ascii="Times New Roman" w:eastAsia="PMingLiU" w:hAnsi="Times New Roman"/>
          <w:b/>
          <w:bCs/>
          <w:sz w:val="20"/>
          <w:szCs w:val="20"/>
          <w:lang w:val="en-GB"/>
        </w:rPr>
      </w:pPr>
      <w:r w:rsidRPr="00350DA7">
        <w:rPr>
          <w:rFonts w:ascii="Times New Roman" w:eastAsia="PMingLiU" w:hAnsi="Times New Roman" w:hint="eastAsia"/>
          <w:b/>
          <w:bCs/>
          <w:sz w:val="20"/>
          <w:szCs w:val="20"/>
          <w:lang w:val="en-GB"/>
        </w:rPr>
        <w:t>P</w:t>
      </w:r>
      <w:r w:rsidRPr="00350DA7">
        <w:rPr>
          <w:rFonts w:ascii="Times New Roman" w:eastAsia="PMingLiU" w:hAnsi="Times New Roman"/>
          <w:b/>
          <w:bCs/>
          <w:sz w:val="20"/>
          <w:szCs w:val="20"/>
          <w:lang w:val="en-GB"/>
        </w:rPr>
        <w:t xml:space="preserve">roposal </w:t>
      </w:r>
      <w:r>
        <w:rPr>
          <w:rFonts w:ascii="Times New Roman" w:eastAsia="PMingLiU" w:hAnsi="Times New Roman"/>
          <w:b/>
          <w:bCs/>
          <w:sz w:val="20"/>
          <w:szCs w:val="20"/>
          <w:lang w:val="en-GB"/>
        </w:rPr>
        <w:t>9</w:t>
      </w:r>
      <w:r w:rsidRPr="00350DA7">
        <w:rPr>
          <w:rFonts w:ascii="Times New Roman" w:eastAsia="PMingLiU" w:hAnsi="Times New Roman"/>
          <w:b/>
          <w:bCs/>
          <w:sz w:val="20"/>
          <w:szCs w:val="20"/>
          <w:lang w:val="en-GB"/>
        </w:rPr>
        <w:t xml:space="preserve">: RAN2 assumes that the </w:t>
      </w:r>
      <w:r>
        <w:rPr>
          <w:rFonts w:ascii="Times New Roman" w:eastAsia="PMingLiU" w:hAnsi="Times New Roman"/>
          <w:b/>
          <w:bCs/>
          <w:sz w:val="20"/>
          <w:szCs w:val="20"/>
          <w:lang w:val="en-GB"/>
        </w:rPr>
        <w:t>configuration/</w:t>
      </w:r>
      <w:r w:rsidRPr="00350DA7">
        <w:rPr>
          <w:rFonts w:ascii="Times New Roman" w:eastAsia="PMingLiU" w:hAnsi="Times New Roman"/>
          <w:b/>
          <w:bCs/>
          <w:sz w:val="20"/>
          <w:szCs w:val="20"/>
          <w:lang w:val="en-GB"/>
        </w:rPr>
        <w:t xml:space="preserve">condition </w:t>
      </w:r>
      <w:r>
        <w:rPr>
          <w:rFonts w:ascii="Times New Roman" w:eastAsia="PMingLiU" w:hAnsi="Times New Roman"/>
          <w:b/>
          <w:bCs/>
          <w:sz w:val="20"/>
          <w:szCs w:val="20"/>
          <w:lang w:val="en-GB"/>
        </w:rPr>
        <w:t>can be</w:t>
      </w:r>
      <w:r w:rsidRPr="00350DA7">
        <w:rPr>
          <w:rFonts w:ascii="Times New Roman" w:eastAsia="PMingLiU" w:hAnsi="Times New Roman"/>
          <w:b/>
          <w:bCs/>
          <w:sz w:val="20"/>
          <w:szCs w:val="20"/>
          <w:lang w:val="en-GB"/>
        </w:rPr>
        <w:t xml:space="preserve"> used </w:t>
      </w:r>
      <w:r>
        <w:rPr>
          <w:rFonts w:ascii="Times New Roman" w:eastAsia="PMingLiU" w:hAnsi="Times New Roman"/>
          <w:b/>
          <w:bCs/>
          <w:sz w:val="20"/>
          <w:szCs w:val="20"/>
          <w:lang w:val="en-GB"/>
        </w:rPr>
        <w:t>for at least the following purposes:</w:t>
      </w:r>
    </w:p>
    <w:p w14:paraId="0A1C49CE" w14:textId="77777777" w:rsidR="00190937" w:rsidRPr="00E6119F" w:rsidRDefault="00190937" w:rsidP="00190937">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Categorizing the datasets for data collection</w:t>
      </w:r>
    </w:p>
    <w:p w14:paraId="7A48240C" w14:textId="77777777" w:rsidR="00190937" w:rsidRPr="00E6119F" w:rsidRDefault="00190937" w:rsidP="00190937">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Parts of meta information for model identification</w:t>
      </w:r>
    </w:p>
    <w:p w14:paraId="3C9BD3C0" w14:textId="77777777" w:rsidR="00190937" w:rsidRPr="00E6119F" w:rsidRDefault="00190937" w:rsidP="00190937">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Initiating the reactive model transfer/delivery</w:t>
      </w:r>
    </w:p>
    <w:p w14:paraId="41173C19" w14:textId="77777777" w:rsidR="00190937" w:rsidRPr="00E6119F" w:rsidRDefault="00190937" w:rsidP="00190937">
      <w:pPr>
        <w:pStyle w:val="a6"/>
        <w:numPr>
          <w:ilvl w:val="0"/>
          <w:numId w:val="21"/>
        </w:numPr>
        <w:spacing w:before="120" w:after="120"/>
        <w:jc w:val="both"/>
        <w:rPr>
          <w:rFonts w:ascii="Times New Roman" w:eastAsia="PMingLiU" w:hAnsi="Times New Roman"/>
          <w:b/>
          <w:bCs/>
          <w:sz w:val="20"/>
          <w:szCs w:val="20"/>
          <w:lang w:val="en-GB" w:eastAsia="zh-TW"/>
        </w:rPr>
      </w:pPr>
      <w:r w:rsidRPr="00E6119F">
        <w:rPr>
          <w:rFonts w:ascii="Times New Roman" w:eastAsia="PMingLiU" w:hAnsi="Times New Roman"/>
          <w:b/>
          <w:bCs/>
          <w:sz w:val="20"/>
          <w:szCs w:val="20"/>
          <w:lang w:val="en-GB"/>
        </w:rPr>
        <w:t>Model-level operation by UE transparent to network</w:t>
      </w:r>
      <w:r w:rsidRPr="00E6119F">
        <w:rPr>
          <w:rFonts w:ascii="Times New Roman" w:eastAsia="PMingLiU" w:hAnsi="Times New Roman"/>
          <w:b/>
          <w:bCs/>
          <w:sz w:val="20"/>
          <w:szCs w:val="20"/>
          <w:lang w:val="en-GB" w:eastAsia="zh-TW"/>
        </w:rPr>
        <w:t xml:space="preserve"> in functionality-based LCM</w:t>
      </w:r>
    </w:p>
    <w:p w14:paraId="336972A2" w14:textId="77777777" w:rsidR="00190937" w:rsidRPr="00E6119F" w:rsidRDefault="00190937" w:rsidP="00190937">
      <w:pPr>
        <w:pStyle w:val="a6"/>
        <w:numPr>
          <w:ilvl w:val="0"/>
          <w:numId w:val="21"/>
        </w:numPr>
        <w:spacing w:before="120" w:after="120"/>
        <w:jc w:val="both"/>
        <w:rPr>
          <w:rFonts w:ascii="Times New Roman" w:eastAsia="PMingLiU" w:hAnsi="Times New Roman"/>
          <w:b/>
          <w:bCs/>
          <w:sz w:val="20"/>
          <w:szCs w:val="20"/>
          <w:lang w:val="en-GB"/>
        </w:rPr>
      </w:pPr>
      <w:r w:rsidRPr="00E6119F">
        <w:rPr>
          <w:rFonts w:ascii="Times New Roman" w:eastAsia="PMingLiU" w:hAnsi="Times New Roman"/>
          <w:b/>
          <w:bCs/>
          <w:sz w:val="20"/>
          <w:szCs w:val="20"/>
          <w:lang w:val="en-GB"/>
        </w:rPr>
        <w:t>Model activation, deactivation, selection, switching and fallback by the network in model ID-based LCM</w:t>
      </w:r>
    </w:p>
    <w:p w14:paraId="6F5F8BBD" w14:textId="77777777" w:rsidR="00190937" w:rsidRPr="00E72158" w:rsidRDefault="00190937" w:rsidP="00190937">
      <w:pPr>
        <w:pStyle w:val="a6"/>
        <w:numPr>
          <w:ilvl w:val="0"/>
          <w:numId w:val="21"/>
        </w:numPr>
        <w:spacing w:before="120" w:after="120"/>
        <w:jc w:val="both"/>
        <w:rPr>
          <w:rFonts w:ascii="Times New Roman" w:eastAsia="PMingLiU" w:hAnsi="Times New Roman"/>
          <w:b/>
          <w:bCs/>
          <w:sz w:val="20"/>
          <w:szCs w:val="20"/>
          <w:lang w:val="en-GB"/>
        </w:rPr>
      </w:pPr>
      <w:r w:rsidRPr="00E72158">
        <w:rPr>
          <w:rFonts w:ascii="Times New Roman" w:eastAsia="PMingLiU" w:hAnsi="Times New Roman"/>
          <w:b/>
          <w:bCs/>
          <w:sz w:val="20"/>
          <w:szCs w:val="20"/>
          <w:lang w:val="en-GB"/>
        </w:rPr>
        <w:t xml:space="preserve">Configuration of </w:t>
      </w:r>
      <w:r w:rsidRPr="00E72158">
        <w:rPr>
          <w:rFonts w:ascii="Times New Roman" w:eastAsia="PMingLiU" w:hAnsi="Times New Roman" w:hint="eastAsia"/>
          <w:b/>
          <w:bCs/>
          <w:sz w:val="20"/>
          <w:szCs w:val="20"/>
          <w:lang w:val="en-GB"/>
        </w:rPr>
        <w:t>A</w:t>
      </w:r>
      <w:r w:rsidRPr="00E72158">
        <w:rPr>
          <w:rFonts w:ascii="Times New Roman" w:eastAsia="PMingLiU" w:hAnsi="Times New Roman"/>
          <w:b/>
          <w:bCs/>
          <w:sz w:val="20"/>
          <w:szCs w:val="20"/>
          <w:lang w:val="en-GB"/>
        </w:rPr>
        <w:t>I/ML-enabled feature/FG and AI/ML models by the network</w:t>
      </w:r>
    </w:p>
    <w:p w14:paraId="387077EA" w14:textId="5A4AA14C"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3B87122D" w14:textId="0AF936D0" w:rsidR="00B92C66" w:rsidRPr="005413FF" w:rsidRDefault="007B0BEF" w:rsidP="00B92C66">
      <w:pPr>
        <w:rPr>
          <w:rFonts w:ascii="Times New Roman" w:hAnsi="Times New Roman"/>
          <w:sz w:val="20"/>
          <w:szCs w:val="20"/>
          <w:lang w:val="en-GB"/>
        </w:rPr>
      </w:pPr>
      <w:r w:rsidRPr="005413FF">
        <w:rPr>
          <w:rFonts w:ascii="Times New Roman" w:hAnsi="Times New Roman" w:hint="eastAsia"/>
          <w:sz w:val="20"/>
          <w:szCs w:val="20"/>
          <w:lang w:val="en-GB"/>
        </w:rPr>
        <w:t>[</w:t>
      </w:r>
      <w:r w:rsidRPr="005413FF">
        <w:rPr>
          <w:rFonts w:ascii="Times New Roman" w:hAnsi="Times New Roman"/>
          <w:sz w:val="20"/>
          <w:szCs w:val="20"/>
          <w:lang w:val="en-GB"/>
        </w:rPr>
        <w:t>1]</w:t>
      </w:r>
      <w:r w:rsidR="000C0C94" w:rsidRPr="005413FF">
        <w:rPr>
          <w:rFonts w:ascii="Times New Roman" w:hAnsi="Times New Roman"/>
          <w:sz w:val="20"/>
          <w:szCs w:val="20"/>
          <w:lang w:val="en-GB"/>
        </w:rPr>
        <w:t xml:space="preserve"> R2-2308151, Data Collection for Model Training at UE Side, Mediatek</w:t>
      </w:r>
      <w:r w:rsidR="005357CD" w:rsidRPr="005413FF">
        <w:rPr>
          <w:rFonts w:ascii="Times New Roman" w:hAnsi="Times New Roman"/>
          <w:sz w:val="20"/>
          <w:szCs w:val="20"/>
          <w:lang w:val="en-GB"/>
        </w:rPr>
        <w:t xml:space="preserve"> Inc.</w:t>
      </w:r>
    </w:p>
    <w:sectPr w:rsidR="00B92C66" w:rsidRPr="005413F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86E2C" w14:textId="77777777" w:rsidR="009E00D5" w:rsidRDefault="009E00D5" w:rsidP="0031362C">
      <w:r>
        <w:separator/>
      </w:r>
    </w:p>
  </w:endnote>
  <w:endnote w:type="continuationSeparator" w:id="0">
    <w:p w14:paraId="6AA658CB" w14:textId="77777777" w:rsidR="009E00D5" w:rsidRDefault="009E00D5"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77ED0" w14:textId="77777777" w:rsidR="009E00D5" w:rsidRDefault="009E00D5" w:rsidP="0031362C">
      <w:r>
        <w:separator/>
      </w:r>
    </w:p>
  </w:footnote>
  <w:footnote w:type="continuationSeparator" w:id="0">
    <w:p w14:paraId="58DABDD3" w14:textId="77777777" w:rsidR="009E00D5" w:rsidRDefault="009E00D5"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92169"/>
    <w:multiLevelType w:val="multilevel"/>
    <w:tmpl w:val="4AD0A2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92DC6"/>
    <w:multiLevelType w:val="multilevel"/>
    <w:tmpl w:val="A62ED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F41846"/>
    <w:multiLevelType w:val="multilevel"/>
    <w:tmpl w:val="A36E34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BB3660"/>
    <w:multiLevelType w:val="hybridMultilevel"/>
    <w:tmpl w:val="854403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57A5A26"/>
    <w:multiLevelType w:val="hybridMultilevel"/>
    <w:tmpl w:val="73C603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A556DE"/>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C937307"/>
    <w:multiLevelType w:val="multilevel"/>
    <w:tmpl w:val="6BA04CDC"/>
    <w:lvl w:ilvl="0">
      <w:start w:val="1"/>
      <w:numFmt w:val="bullet"/>
      <w:lvlText w:val=""/>
      <w:lvlJc w:val="left"/>
      <w:pPr>
        <w:ind w:left="704" w:hanging="420"/>
      </w:pPr>
      <w:rPr>
        <w:rFonts w:ascii="Wingdings" w:hAnsi="Wingdings" w:hint="default"/>
        <w:color w:val="auto"/>
      </w:rPr>
    </w:lvl>
    <w:lvl w:ilvl="1">
      <w:start w:val="1"/>
      <w:numFmt w:val="bullet"/>
      <w:lvlText w:val="o"/>
      <w:lvlJc w:val="left"/>
      <w:pPr>
        <w:ind w:left="1064" w:hanging="360"/>
      </w:pPr>
      <w:rPr>
        <w:rFonts w:ascii="Courier New" w:hAnsi="Courier New" w:cs="Courier New" w:hint="default"/>
      </w:rPr>
    </w:lvl>
    <w:lvl w:ilvl="2">
      <w:start w:val="3"/>
      <w:numFmt w:val="bullet"/>
      <w:lvlText w:val="•"/>
      <w:lvlJc w:val="left"/>
      <w:pPr>
        <w:ind w:left="1484" w:hanging="36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8A46182"/>
    <w:multiLevelType w:val="hybridMultilevel"/>
    <w:tmpl w:val="77243B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21BE3"/>
    <w:multiLevelType w:val="hybridMultilevel"/>
    <w:tmpl w:val="1340F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F85E67"/>
    <w:multiLevelType w:val="hybridMultilevel"/>
    <w:tmpl w:val="E4205F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E12A0E"/>
    <w:multiLevelType w:val="hybridMultilevel"/>
    <w:tmpl w:val="2DFC9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1A441D"/>
    <w:multiLevelType w:val="hybridMultilevel"/>
    <w:tmpl w:val="0E02DF54"/>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7C30C7"/>
    <w:multiLevelType w:val="hybridMultilevel"/>
    <w:tmpl w:val="E89C2F90"/>
    <w:lvl w:ilvl="0" w:tplc="9872DE2C">
      <w:start w:val="1"/>
      <w:numFmt w:val="bullet"/>
      <w:lvlText w:val="•"/>
      <w:lvlJc w:val="left"/>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abstractNumId w:val="10"/>
  </w:num>
  <w:num w:numId="2">
    <w:abstractNumId w:val="16"/>
  </w:num>
  <w:num w:numId="3">
    <w:abstractNumId w:val="7"/>
  </w:num>
  <w:num w:numId="4">
    <w:abstractNumId w:val="4"/>
  </w:num>
  <w:num w:numId="5">
    <w:abstractNumId w:val="11"/>
  </w:num>
  <w:num w:numId="6">
    <w:abstractNumId w:val="15"/>
  </w:num>
  <w:num w:numId="7">
    <w:abstractNumId w:val="13"/>
  </w:num>
  <w:num w:numId="8">
    <w:abstractNumId w:val="9"/>
  </w:num>
  <w:num w:numId="9">
    <w:abstractNumId w:val="8"/>
  </w:num>
  <w:num w:numId="10">
    <w:abstractNumId w:val="6"/>
  </w:num>
  <w:num w:numId="11">
    <w:abstractNumId w:val="3"/>
  </w:num>
  <w:num w:numId="12">
    <w:abstractNumId w:val="17"/>
  </w:num>
  <w:num w:numId="13">
    <w:abstractNumId w:val="18"/>
  </w:num>
  <w:num w:numId="14">
    <w:abstractNumId w:val="14"/>
  </w:num>
  <w:num w:numId="15">
    <w:abstractNumId w:val="0"/>
  </w:num>
  <w:num w:numId="16">
    <w:abstractNumId w:val="5"/>
  </w:num>
  <w:num w:numId="17">
    <w:abstractNumId w:val="19"/>
  </w:num>
  <w:num w:numId="18">
    <w:abstractNumId w:val="1"/>
  </w:num>
  <w:num w:numId="19">
    <w:abstractNumId w:val="2"/>
  </w:num>
  <w:num w:numId="20">
    <w:abstractNumId w:val="12"/>
  </w:num>
  <w:num w:numId="21">
    <w:abstractNumId w:val="20"/>
  </w:num>
  <w:num w:numId="22">
    <w:abstractNumId w:val="10"/>
  </w:num>
  <w:num w:numId="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27EC1"/>
    <w:rsid w:val="00031B7F"/>
    <w:rsid w:val="0003587B"/>
    <w:rsid w:val="00036426"/>
    <w:rsid w:val="00036E7F"/>
    <w:rsid w:val="00044131"/>
    <w:rsid w:val="000452D6"/>
    <w:rsid w:val="00047D8B"/>
    <w:rsid w:val="00050415"/>
    <w:rsid w:val="00070748"/>
    <w:rsid w:val="0007416C"/>
    <w:rsid w:val="00086F17"/>
    <w:rsid w:val="00090480"/>
    <w:rsid w:val="00091838"/>
    <w:rsid w:val="000A4EE6"/>
    <w:rsid w:val="000B2F18"/>
    <w:rsid w:val="000B30D1"/>
    <w:rsid w:val="000C0C94"/>
    <w:rsid w:val="000D296A"/>
    <w:rsid w:val="000D3A41"/>
    <w:rsid w:val="000D42DA"/>
    <w:rsid w:val="000E3734"/>
    <w:rsid w:val="000E5CD3"/>
    <w:rsid w:val="000F33E2"/>
    <w:rsid w:val="000F4044"/>
    <w:rsid w:val="000F5CEE"/>
    <w:rsid w:val="000F699E"/>
    <w:rsid w:val="001072FC"/>
    <w:rsid w:val="001121D2"/>
    <w:rsid w:val="00112D1B"/>
    <w:rsid w:val="00114E94"/>
    <w:rsid w:val="00116931"/>
    <w:rsid w:val="00122835"/>
    <w:rsid w:val="00127408"/>
    <w:rsid w:val="0013105E"/>
    <w:rsid w:val="001436A2"/>
    <w:rsid w:val="0014495D"/>
    <w:rsid w:val="0016580B"/>
    <w:rsid w:val="00173266"/>
    <w:rsid w:val="00184838"/>
    <w:rsid w:val="00187D44"/>
    <w:rsid w:val="00190937"/>
    <w:rsid w:val="001937BA"/>
    <w:rsid w:val="00196A27"/>
    <w:rsid w:val="001A38C4"/>
    <w:rsid w:val="001A6429"/>
    <w:rsid w:val="001B46A4"/>
    <w:rsid w:val="001C17CB"/>
    <w:rsid w:val="001D122F"/>
    <w:rsid w:val="001D1333"/>
    <w:rsid w:val="001D1B20"/>
    <w:rsid w:val="001D28E1"/>
    <w:rsid w:val="001E594B"/>
    <w:rsid w:val="001E615D"/>
    <w:rsid w:val="001F0A53"/>
    <w:rsid w:val="0020016E"/>
    <w:rsid w:val="0020019B"/>
    <w:rsid w:val="00200D87"/>
    <w:rsid w:val="00206BE7"/>
    <w:rsid w:val="00206F8C"/>
    <w:rsid w:val="00207362"/>
    <w:rsid w:val="002108F5"/>
    <w:rsid w:val="002115DF"/>
    <w:rsid w:val="00216EE8"/>
    <w:rsid w:val="00220EC4"/>
    <w:rsid w:val="00224B33"/>
    <w:rsid w:val="00231407"/>
    <w:rsid w:val="0024020B"/>
    <w:rsid w:val="0024212C"/>
    <w:rsid w:val="0025474D"/>
    <w:rsid w:val="002579A4"/>
    <w:rsid w:val="0026797B"/>
    <w:rsid w:val="002853FE"/>
    <w:rsid w:val="002867B1"/>
    <w:rsid w:val="00295839"/>
    <w:rsid w:val="002A1D36"/>
    <w:rsid w:val="002A6E71"/>
    <w:rsid w:val="002C0C6C"/>
    <w:rsid w:val="002E31B6"/>
    <w:rsid w:val="002E7512"/>
    <w:rsid w:val="002F5CE1"/>
    <w:rsid w:val="0030725A"/>
    <w:rsid w:val="0031102F"/>
    <w:rsid w:val="0031270E"/>
    <w:rsid w:val="0031362C"/>
    <w:rsid w:val="00331FDD"/>
    <w:rsid w:val="00334446"/>
    <w:rsid w:val="00334B2D"/>
    <w:rsid w:val="00341510"/>
    <w:rsid w:val="003420C7"/>
    <w:rsid w:val="003479D5"/>
    <w:rsid w:val="00350DA7"/>
    <w:rsid w:val="00353EC6"/>
    <w:rsid w:val="00354CC8"/>
    <w:rsid w:val="003568CC"/>
    <w:rsid w:val="00357AD5"/>
    <w:rsid w:val="0036739A"/>
    <w:rsid w:val="00377654"/>
    <w:rsid w:val="003A03EB"/>
    <w:rsid w:val="003A1ADE"/>
    <w:rsid w:val="003B745D"/>
    <w:rsid w:val="003C6CFA"/>
    <w:rsid w:val="003D01B9"/>
    <w:rsid w:val="003D0A76"/>
    <w:rsid w:val="003E320E"/>
    <w:rsid w:val="00402686"/>
    <w:rsid w:val="0041675E"/>
    <w:rsid w:val="00422AB7"/>
    <w:rsid w:val="004245FE"/>
    <w:rsid w:val="00431936"/>
    <w:rsid w:val="0043536F"/>
    <w:rsid w:val="00445F15"/>
    <w:rsid w:val="00454772"/>
    <w:rsid w:val="00461A99"/>
    <w:rsid w:val="00470DA1"/>
    <w:rsid w:val="0048094C"/>
    <w:rsid w:val="00483689"/>
    <w:rsid w:val="004A6399"/>
    <w:rsid w:val="004B58AE"/>
    <w:rsid w:val="004C0913"/>
    <w:rsid w:val="004C33F1"/>
    <w:rsid w:val="004D35F5"/>
    <w:rsid w:val="004E1C91"/>
    <w:rsid w:val="004E5C8A"/>
    <w:rsid w:val="004F0C96"/>
    <w:rsid w:val="004F362D"/>
    <w:rsid w:val="005054E0"/>
    <w:rsid w:val="00516A60"/>
    <w:rsid w:val="005237EA"/>
    <w:rsid w:val="00532C7E"/>
    <w:rsid w:val="005357CD"/>
    <w:rsid w:val="005362B2"/>
    <w:rsid w:val="005413FF"/>
    <w:rsid w:val="0055019D"/>
    <w:rsid w:val="005507E6"/>
    <w:rsid w:val="005576A3"/>
    <w:rsid w:val="005655DF"/>
    <w:rsid w:val="0057345F"/>
    <w:rsid w:val="0058574F"/>
    <w:rsid w:val="00594DC2"/>
    <w:rsid w:val="005A04E9"/>
    <w:rsid w:val="005A6BAA"/>
    <w:rsid w:val="005B58B2"/>
    <w:rsid w:val="005E3C5A"/>
    <w:rsid w:val="005E516B"/>
    <w:rsid w:val="005E68EA"/>
    <w:rsid w:val="00600A19"/>
    <w:rsid w:val="00600CF5"/>
    <w:rsid w:val="0063311B"/>
    <w:rsid w:val="00651391"/>
    <w:rsid w:val="00651BCB"/>
    <w:rsid w:val="00666B8D"/>
    <w:rsid w:val="00667ECB"/>
    <w:rsid w:val="00671C6D"/>
    <w:rsid w:val="00671CB5"/>
    <w:rsid w:val="00673820"/>
    <w:rsid w:val="006769EF"/>
    <w:rsid w:val="0069261A"/>
    <w:rsid w:val="006A2E8F"/>
    <w:rsid w:val="006A6BBA"/>
    <w:rsid w:val="006D3A19"/>
    <w:rsid w:val="006E012E"/>
    <w:rsid w:val="006E0F38"/>
    <w:rsid w:val="006E5613"/>
    <w:rsid w:val="00716939"/>
    <w:rsid w:val="00720FA0"/>
    <w:rsid w:val="00726775"/>
    <w:rsid w:val="007352DC"/>
    <w:rsid w:val="0073695B"/>
    <w:rsid w:val="00737DFF"/>
    <w:rsid w:val="0074262A"/>
    <w:rsid w:val="00751C1E"/>
    <w:rsid w:val="0077118C"/>
    <w:rsid w:val="007949DE"/>
    <w:rsid w:val="007A0092"/>
    <w:rsid w:val="007A59E9"/>
    <w:rsid w:val="007B0BEF"/>
    <w:rsid w:val="007B1C6B"/>
    <w:rsid w:val="007C1C6D"/>
    <w:rsid w:val="007E159F"/>
    <w:rsid w:val="007E2205"/>
    <w:rsid w:val="007F369F"/>
    <w:rsid w:val="00801D0E"/>
    <w:rsid w:val="00803B39"/>
    <w:rsid w:val="00816002"/>
    <w:rsid w:val="00820FDE"/>
    <w:rsid w:val="00821C85"/>
    <w:rsid w:val="00830B94"/>
    <w:rsid w:val="00834D72"/>
    <w:rsid w:val="00840A20"/>
    <w:rsid w:val="00854715"/>
    <w:rsid w:val="008744E7"/>
    <w:rsid w:val="008904FE"/>
    <w:rsid w:val="00892844"/>
    <w:rsid w:val="008A2AE6"/>
    <w:rsid w:val="008D5C73"/>
    <w:rsid w:val="008E01FF"/>
    <w:rsid w:val="008E403A"/>
    <w:rsid w:val="008F0C4F"/>
    <w:rsid w:val="008F1C26"/>
    <w:rsid w:val="008F2857"/>
    <w:rsid w:val="008F2D96"/>
    <w:rsid w:val="00900A25"/>
    <w:rsid w:val="00901C4C"/>
    <w:rsid w:val="00912D58"/>
    <w:rsid w:val="00913497"/>
    <w:rsid w:val="0091489F"/>
    <w:rsid w:val="00931C9F"/>
    <w:rsid w:val="0093549E"/>
    <w:rsid w:val="009551A8"/>
    <w:rsid w:val="0095611C"/>
    <w:rsid w:val="0096555B"/>
    <w:rsid w:val="00970873"/>
    <w:rsid w:val="009728CB"/>
    <w:rsid w:val="00975BD5"/>
    <w:rsid w:val="00977C8E"/>
    <w:rsid w:val="009808D3"/>
    <w:rsid w:val="00984F0C"/>
    <w:rsid w:val="009864DE"/>
    <w:rsid w:val="009A135C"/>
    <w:rsid w:val="009A18B6"/>
    <w:rsid w:val="009A4A1E"/>
    <w:rsid w:val="009B4D46"/>
    <w:rsid w:val="009C4633"/>
    <w:rsid w:val="009E00D5"/>
    <w:rsid w:val="009E2AC1"/>
    <w:rsid w:val="009E3BE2"/>
    <w:rsid w:val="00A14A58"/>
    <w:rsid w:val="00A16B44"/>
    <w:rsid w:val="00A2145A"/>
    <w:rsid w:val="00A23C07"/>
    <w:rsid w:val="00A30AC2"/>
    <w:rsid w:val="00A53131"/>
    <w:rsid w:val="00A62C6E"/>
    <w:rsid w:val="00A63780"/>
    <w:rsid w:val="00A6431D"/>
    <w:rsid w:val="00A6700A"/>
    <w:rsid w:val="00A97FDE"/>
    <w:rsid w:val="00AA1F7D"/>
    <w:rsid w:val="00AA51B9"/>
    <w:rsid w:val="00AB3708"/>
    <w:rsid w:val="00AB5D6E"/>
    <w:rsid w:val="00AC63FE"/>
    <w:rsid w:val="00AC7D7C"/>
    <w:rsid w:val="00AD0433"/>
    <w:rsid w:val="00AE181B"/>
    <w:rsid w:val="00AE69CF"/>
    <w:rsid w:val="00AF158B"/>
    <w:rsid w:val="00AF4914"/>
    <w:rsid w:val="00B11CB7"/>
    <w:rsid w:val="00B301FE"/>
    <w:rsid w:val="00B33BEA"/>
    <w:rsid w:val="00B379DC"/>
    <w:rsid w:val="00B72036"/>
    <w:rsid w:val="00B7454F"/>
    <w:rsid w:val="00B80DF1"/>
    <w:rsid w:val="00B92C66"/>
    <w:rsid w:val="00B9372C"/>
    <w:rsid w:val="00B968C9"/>
    <w:rsid w:val="00B97941"/>
    <w:rsid w:val="00BA0153"/>
    <w:rsid w:val="00BB74D4"/>
    <w:rsid w:val="00BC2835"/>
    <w:rsid w:val="00BC3640"/>
    <w:rsid w:val="00BD1682"/>
    <w:rsid w:val="00BD491E"/>
    <w:rsid w:val="00BD6D81"/>
    <w:rsid w:val="00BE0E4E"/>
    <w:rsid w:val="00BE3645"/>
    <w:rsid w:val="00BF1FC9"/>
    <w:rsid w:val="00BF367C"/>
    <w:rsid w:val="00BF724A"/>
    <w:rsid w:val="00C13015"/>
    <w:rsid w:val="00C236E5"/>
    <w:rsid w:val="00C24297"/>
    <w:rsid w:val="00C2430A"/>
    <w:rsid w:val="00C2487F"/>
    <w:rsid w:val="00C270A7"/>
    <w:rsid w:val="00C40DDE"/>
    <w:rsid w:val="00C43170"/>
    <w:rsid w:val="00C507DB"/>
    <w:rsid w:val="00C516E6"/>
    <w:rsid w:val="00C60ED7"/>
    <w:rsid w:val="00C76912"/>
    <w:rsid w:val="00C77B65"/>
    <w:rsid w:val="00C80C6E"/>
    <w:rsid w:val="00C82433"/>
    <w:rsid w:val="00C92846"/>
    <w:rsid w:val="00CC1959"/>
    <w:rsid w:val="00CD1FFB"/>
    <w:rsid w:val="00CE6FE6"/>
    <w:rsid w:val="00CF3CD2"/>
    <w:rsid w:val="00CF64CF"/>
    <w:rsid w:val="00D014FD"/>
    <w:rsid w:val="00D03BF3"/>
    <w:rsid w:val="00D042EA"/>
    <w:rsid w:val="00D1390C"/>
    <w:rsid w:val="00D31832"/>
    <w:rsid w:val="00D4014C"/>
    <w:rsid w:val="00D51C86"/>
    <w:rsid w:val="00D71C4F"/>
    <w:rsid w:val="00D76844"/>
    <w:rsid w:val="00D82D87"/>
    <w:rsid w:val="00D85D9A"/>
    <w:rsid w:val="00DA3BAE"/>
    <w:rsid w:val="00DA782C"/>
    <w:rsid w:val="00DB1D9A"/>
    <w:rsid w:val="00DB3A53"/>
    <w:rsid w:val="00DB58BE"/>
    <w:rsid w:val="00DC47F0"/>
    <w:rsid w:val="00DC5195"/>
    <w:rsid w:val="00DD7728"/>
    <w:rsid w:val="00DE1C0E"/>
    <w:rsid w:val="00DE1D4C"/>
    <w:rsid w:val="00DF120B"/>
    <w:rsid w:val="00DF2052"/>
    <w:rsid w:val="00DF430B"/>
    <w:rsid w:val="00DF5F22"/>
    <w:rsid w:val="00E067D0"/>
    <w:rsid w:val="00E07391"/>
    <w:rsid w:val="00E1042C"/>
    <w:rsid w:val="00E11117"/>
    <w:rsid w:val="00E13421"/>
    <w:rsid w:val="00E140E3"/>
    <w:rsid w:val="00E15C6C"/>
    <w:rsid w:val="00E23831"/>
    <w:rsid w:val="00E239CF"/>
    <w:rsid w:val="00E34825"/>
    <w:rsid w:val="00E37AF0"/>
    <w:rsid w:val="00E54994"/>
    <w:rsid w:val="00E57C2C"/>
    <w:rsid w:val="00E6119F"/>
    <w:rsid w:val="00E642D4"/>
    <w:rsid w:val="00E72158"/>
    <w:rsid w:val="00E723E9"/>
    <w:rsid w:val="00E80DFF"/>
    <w:rsid w:val="00E84AF6"/>
    <w:rsid w:val="00E84E55"/>
    <w:rsid w:val="00E95FCC"/>
    <w:rsid w:val="00E96B38"/>
    <w:rsid w:val="00EA347E"/>
    <w:rsid w:val="00EA463B"/>
    <w:rsid w:val="00EA7D42"/>
    <w:rsid w:val="00EB5A2B"/>
    <w:rsid w:val="00EC3FC8"/>
    <w:rsid w:val="00EC7CB3"/>
    <w:rsid w:val="00ED125F"/>
    <w:rsid w:val="00ED364B"/>
    <w:rsid w:val="00EE3543"/>
    <w:rsid w:val="00EF6E2F"/>
    <w:rsid w:val="00F11827"/>
    <w:rsid w:val="00F14E3B"/>
    <w:rsid w:val="00F2205C"/>
    <w:rsid w:val="00F3296A"/>
    <w:rsid w:val="00F54174"/>
    <w:rsid w:val="00F70F90"/>
    <w:rsid w:val="00F8110B"/>
    <w:rsid w:val="00F861EB"/>
    <w:rsid w:val="00F863DF"/>
    <w:rsid w:val="00F95B87"/>
    <w:rsid w:val="00F96C23"/>
    <w:rsid w:val="00F96D88"/>
    <w:rsid w:val="00FA46DA"/>
    <w:rsid w:val="00FA4F27"/>
    <w:rsid w:val="00FB4322"/>
    <w:rsid w:val="00FB728D"/>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7362"/>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列表段,列出段落1,P"/>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paragraph" w:customStyle="1" w:styleId="References">
    <w:name w:val="References"/>
    <w:basedOn w:val="a"/>
    <w:rsid w:val="00B92C66"/>
    <w:pPr>
      <w:numPr>
        <w:numId w:val="3"/>
      </w:numPr>
      <w:autoSpaceDE w:val="0"/>
      <w:autoSpaceDN w:val="0"/>
      <w:snapToGrid w:val="0"/>
      <w:spacing w:after="60"/>
      <w:jc w:val="both"/>
    </w:pPr>
    <w:rPr>
      <w:rFonts w:ascii="Times New Roman" w:eastAsia="SimSun" w:hAnsi="Times New Roman"/>
      <w:sz w:val="20"/>
      <w:szCs w:val="16"/>
      <w:lang w:eastAsia="en-US"/>
    </w:rPr>
  </w:style>
  <w:style w:type="character" w:styleId="ac">
    <w:name w:val="annotation reference"/>
    <w:basedOn w:val="a0"/>
    <w:uiPriority w:val="99"/>
    <w:semiHidden/>
    <w:unhideWhenUsed/>
    <w:rsid w:val="005A04E9"/>
    <w:rPr>
      <w:sz w:val="21"/>
      <w:szCs w:val="21"/>
    </w:rPr>
  </w:style>
  <w:style w:type="paragraph" w:styleId="ad">
    <w:name w:val="annotation text"/>
    <w:basedOn w:val="a"/>
    <w:link w:val="ae"/>
    <w:uiPriority w:val="99"/>
    <w:semiHidden/>
    <w:unhideWhenUsed/>
    <w:qFormat/>
    <w:rsid w:val="005A04E9"/>
  </w:style>
  <w:style w:type="character" w:customStyle="1" w:styleId="ae">
    <w:name w:val="批注文字 字符"/>
    <w:basedOn w:val="a0"/>
    <w:link w:val="ad"/>
    <w:uiPriority w:val="99"/>
    <w:semiHidden/>
    <w:rsid w:val="005A04E9"/>
    <w:rPr>
      <w:rFonts w:ascii="Calibri" w:hAnsi="Calibri" w:cs="Times New Roman"/>
      <w:kern w:val="0"/>
      <w:sz w:val="22"/>
      <w:lang w:eastAsia="zh-TW"/>
    </w:rPr>
  </w:style>
  <w:style w:type="paragraph" w:styleId="af">
    <w:name w:val="annotation subject"/>
    <w:basedOn w:val="ad"/>
    <w:next w:val="ad"/>
    <w:link w:val="af0"/>
    <w:uiPriority w:val="99"/>
    <w:semiHidden/>
    <w:unhideWhenUsed/>
    <w:rsid w:val="005A04E9"/>
    <w:rPr>
      <w:b/>
      <w:bCs/>
    </w:rPr>
  </w:style>
  <w:style w:type="character" w:customStyle="1" w:styleId="af0">
    <w:name w:val="批注主题 字符"/>
    <w:basedOn w:val="ae"/>
    <w:link w:val="af"/>
    <w:uiPriority w:val="99"/>
    <w:semiHidden/>
    <w:rsid w:val="005A04E9"/>
    <w:rPr>
      <w:rFonts w:ascii="Calibri" w:hAnsi="Calibri" w:cs="Times New Roman"/>
      <w:b/>
      <w:bCs/>
      <w:kern w:val="0"/>
      <w:sz w:val="22"/>
      <w:lang w:eastAsia="zh-TW"/>
    </w:rPr>
  </w:style>
  <w:style w:type="paragraph" w:styleId="af1">
    <w:name w:val="Body Text"/>
    <w:basedOn w:val="a"/>
    <w:link w:val="af2"/>
    <w:semiHidden/>
    <w:unhideWhenUsed/>
    <w:rsid w:val="00BE0E4E"/>
    <w:pPr>
      <w:spacing w:after="120"/>
      <w:jc w:val="both"/>
    </w:pPr>
    <w:rPr>
      <w:rFonts w:ascii="Times New Roman" w:eastAsia="MS Mincho" w:hAnsi="Times New Roman"/>
      <w:sz w:val="20"/>
      <w:szCs w:val="24"/>
      <w:lang w:eastAsia="en-US"/>
    </w:rPr>
  </w:style>
  <w:style w:type="character" w:customStyle="1" w:styleId="af2">
    <w:name w:val="正文文本 字符"/>
    <w:basedOn w:val="a0"/>
    <w:link w:val="af1"/>
    <w:semiHidden/>
    <w:rsid w:val="00BE0E4E"/>
    <w:rPr>
      <w:rFonts w:ascii="Times New Roman" w:eastAsia="MS Mincho" w:hAnsi="Times New Roman" w:cs="Times New Roman"/>
      <w:kern w:val="0"/>
      <w:sz w:val="20"/>
      <w:szCs w:val="24"/>
      <w:lang w:eastAsia="en-US"/>
    </w:r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06BE7"/>
    <w:rPr>
      <w:rFonts w:ascii="Century" w:eastAsia="Times New Roman" w:hAnsi="Century"/>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90337697">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sChild>
        <w:div w:id="2095543664">
          <w:marLeft w:val="0"/>
          <w:marRight w:val="0"/>
          <w:marTop w:val="0"/>
          <w:marBottom w:val="0"/>
          <w:divBdr>
            <w:top w:val="single" w:sz="2" w:space="0" w:color="E5E7EB"/>
            <w:left w:val="single" w:sz="2" w:space="0" w:color="E5E7EB"/>
            <w:bottom w:val="single" w:sz="2" w:space="0" w:color="E5E7EB"/>
            <w:right w:val="single" w:sz="2" w:space="0" w:color="E5E7EB"/>
          </w:divBdr>
        </w:div>
        <w:div w:id="1787195570">
          <w:marLeft w:val="0"/>
          <w:marRight w:val="0"/>
          <w:marTop w:val="0"/>
          <w:marBottom w:val="0"/>
          <w:divBdr>
            <w:top w:val="single" w:sz="2" w:space="0" w:color="E5E7EB"/>
            <w:left w:val="single" w:sz="2" w:space="0" w:color="E5E7EB"/>
            <w:bottom w:val="single" w:sz="2" w:space="0" w:color="E5E7EB"/>
            <w:right w:val="single" w:sz="2" w:space="0" w:color="E5E7EB"/>
          </w:divBdr>
          <w:divsChild>
            <w:div w:id="1773435745">
              <w:marLeft w:val="0"/>
              <w:marRight w:val="0"/>
              <w:marTop w:val="0"/>
              <w:marBottom w:val="0"/>
              <w:divBdr>
                <w:top w:val="single" w:sz="2" w:space="0" w:color="E5E7EB"/>
                <w:left w:val="single" w:sz="2" w:space="0" w:color="E5E7EB"/>
                <w:bottom w:val="single" w:sz="2" w:space="0" w:color="E5E7EB"/>
                <w:right w:val="single" w:sz="2" w:space="0" w:color="E5E7EB"/>
              </w:divBdr>
              <w:divsChild>
                <w:div w:id="1847406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45455492">
      <w:bodyDiv w:val="1"/>
      <w:marLeft w:val="0"/>
      <w:marRight w:val="0"/>
      <w:marTop w:val="0"/>
      <w:marBottom w:val="0"/>
      <w:divBdr>
        <w:top w:val="none" w:sz="0" w:space="0" w:color="auto"/>
        <w:left w:val="none" w:sz="0" w:space="0" w:color="auto"/>
        <w:bottom w:val="none" w:sz="0" w:space="0" w:color="auto"/>
        <w:right w:val="none" w:sz="0" w:space="0" w:color="auto"/>
      </w:divBdr>
    </w:div>
    <w:div w:id="267858376">
      <w:bodyDiv w:val="1"/>
      <w:marLeft w:val="0"/>
      <w:marRight w:val="0"/>
      <w:marTop w:val="0"/>
      <w:marBottom w:val="0"/>
      <w:divBdr>
        <w:top w:val="none" w:sz="0" w:space="0" w:color="auto"/>
        <w:left w:val="none" w:sz="0" w:space="0" w:color="auto"/>
        <w:bottom w:val="none" w:sz="0" w:space="0" w:color="auto"/>
        <w:right w:val="none" w:sz="0" w:space="0" w:color="auto"/>
      </w:divBdr>
    </w:div>
    <w:div w:id="339088892">
      <w:bodyDiv w:val="1"/>
      <w:marLeft w:val="0"/>
      <w:marRight w:val="0"/>
      <w:marTop w:val="0"/>
      <w:marBottom w:val="0"/>
      <w:divBdr>
        <w:top w:val="none" w:sz="0" w:space="0" w:color="auto"/>
        <w:left w:val="none" w:sz="0" w:space="0" w:color="auto"/>
        <w:bottom w:val="none" w:sz="0" w:space="0" w:color="auto"/>
        <w:right w:val="none" w:sz="0" w:space="0" w:color="auto"/>
      </w:divBdr>
    </w:div>
    <w:div w:id="384717246">
      <w:bodyDiv w:val="1"/>
      <w:marLeft w:val="0"/>
      <w:marRight w:val="0"/>
      <w:marTop w:val="0"/>
      <w:marBottom w:val="0"/>
      <w:divBdr>
        <w:top w:val="none" w:sz="0" w:space="0" w:color="auto"/>
        <w:left w:val="none" w:sz="0" w:space="0" w:color="auto"/>
        <w:bottom w:val="none" w:sz="0" w:space="0" w:color="auto"/>
        <w:right w:val="none" w:sz="0" w:space="0" w:color="auto"/>
      </w:divBdr>
    </w:div>
    <w:div w:id="472252937">
      <w:bodyDiv w:val="1"/>
      <w:marLeft w:val="0"/>
      <w:marRight w:val="0"/>
      <w:marTop w:val="0"/>
      <w:marBottom w:val="0"/>
      <w:divBdr>
        <w:top w:val="none" w:sz="0" w:space="0" w:color="auto"/>
        <w:left w:val="none" w:sz="0" w:space="0" w:color="auto"/>
        <w:bottom w:val="none" w:sz="0" w:space="0" w:color="auto"/>
        <w:right w:val="none" w:sz="0" w:space="0" w:color="auto"/>
      </w:divBdr>
    </w:div>
    <w:div w:id="514809933">
      <w:bodyDiv w:val="1"/>
      <w:marLeft w:val="0"/>
      <w:marRight w:val="0"/>
      <w:marTop w:val="0"/>
      <w:marBottom w:val="0"/>
      <w:divBdr>
        <w:top w:val="none" w:sz="0" w:space="0" w:color="auto"/>
        <w:left w:val="none" w:sz="0" w:space="0" w:color="auto"/>
        <w:bottom w:val="none" w:sz="0" w:space="0" w:color="auto"/>
        <w:right w:val="none" w:sz="0" w:space="0" w:color="auto"/>
      </w:divBdr>
    </w:div>
    <w:div w:id="563762839">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23220722">
      <w:bodyDiv w:val="1"/>
      <w:marLeft w:val="0"/>
      <w:marRight w:val="0"/>
      <w:marTop w:val="0"/>
      <w:marBottom w:val="0"/>
      <w:divBdr>
        <w:top w:val="none" w:sz="0" w:space="0" w:color="auto"/>
        <w:left w:val="none" w:sz="0" w:space="0" w:color="auto"/>
        <w:bottom w:val="none" w:sz="0" w:space="0" w:color="auto"/>
        <w:right w:val="none" w:sz="0" w:space="0" w:color="auto"/>
      </w:divBdr>
    </w:div>
    <w:div w:id="732972282">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93913526">
      <w:bodyDiv w:val="1"/>
      <w:marLeft w:val="0"/>
      <w:marRight w:val="0"/>
      <w:marTop w:val="0"/>
      <w:marBottom w:val="0"/>
      <w:divBdr>
        <w:top w:val="none" w:sz="0" w:space="0" w:color="auto"/>
        <w:left w:val="none" w:sz="0" w:space="0" w:color="auto"/>
        <w:bottom w:val="none" w:sz="0" w:space="0" w:color="auto"/>
        <w:right w:val="none" w:sz="0" w:space="0" w:color="auto"/>
      </w:divBdr>
    </w:div>
    <w:div w:id="794786708">
      <w:bodyDiv w:val="1"/>
      <w:marLeft w:val="0"/>
      <w:marRight w:val="0"/>
      <w:marTop w:val="0"/>
      <w:marBottom w:val="0"/>
      <w:divBdr>
        <w:top w:val="none" w:sz="0" w:space="0" w:color="auto"/>
        <w:left w:val="none" w:sz="0" w:space="0" w:color="auto"/>
        <w:bottom w:val="none" w:sz="0" w:space="0" w:color="auto"/>
        <w:right w:val="none" w:sz="0" w:space="0" w:color="auto"/>
      </w:divBdr>
    </w:div>
    <w:div w:id="827207342">
      <w:bodyDiv w:val="1"/>
      <w:marLeft w:val="0"/>
      <w:marRight w:val="0"/>
      <w:marTop w:val="0"/>
      <w:marBottom w:val="0"/>
      <w:divBdr>
        <w:top w:val="none" w:sz="0" w:space="0" w:color="auto"/>
        <w:left w:val="none" w:sz="0" w:space="0" w:color="auto"/>
        <w:bottom w:val="none" w:sz="0" w:space="0" w:color="auto"/>
        <w:right w:val="none" w:sz="0" w:space="0" w:color="auto"/>
      </w:divBdr>
    </w:div>
    <w:div w:id="879826247">
      <w:bodyDiv w:val="1"/>
      <w:marLeft w:val="0"/>
      <w:marRight w:val="0"/>
      <w:marTop w:val="0"/>
      <w:marBottom w:val="0"/>
      <w:divBdr>
        <w:top w:val="none" w:sz="0" w:space="0" w:color="auto"/>
        <w:left w:val="none" w:sz="0" w:space="0" w:color="auto"/>
        <w:bottom w:val="none" w:sz="0" w:space="0" w:color="auto"/>
        <w:right w:val="none" w:sz="0" w:space="0" w:color="auto"/>
      </w:divBdr>
    </w:div>
    <w:div w:id="890844046">
      <w:bodyDiv w:val="1"/>
      <w:marLeft w:val="0"/>
      <w:marRight w:val="0"/>
      <w:marTop w:val="0"/>
      <w:marBottom w:val="0"/>
      <w:divBdr>
        <w:top w:val="none" w:sz="0" w:space="0" w:color="auto"/>
        <w:left w:val="none" w:sz="0" w:space="0" w:color="auto"/>
        <w:bottom w:val="none" w:sz="0" w:space="0" w:color="auto"/>
        <w:right w:val="none" w:sz="0" w:space="0" w:color="auto"/>
      </w:divBdr>
    </w:div>
    <w:div w:id="928849717">
      <w:bodyDiv w:val="1"/>
      <w:marLeft w:val="0"/>
      <w:marRight w:val="0"/>
      <w:marTop w:val="0"/>
      <w:marBottom w:val="0"/>
      <w:divBdr>
        <w:top w:val="none" w:sz="0" w:space="0" w:color="auto"/>
        <w:left w:val="none" w:sz="0" w:space="0" w:color="auto"/>
        <w:bottom w:val="none" w:sz="0" w:space="0" w:color="auto"/>
        <w:right w:val="none" w:sz="0" w:space="0" w:color="auto"/>
      </w:divBdr>
    </w:div>
    <w:div w:id="943999052">
      <w:bodyDiv w:val="1"/>
      <w:marLeft w:val="0"/>
      <w:marRight w:val="0"/>
      <w:marTop w:val="0"/>
      <w:marBottom w:val="0"/>
      <w:divBdr>
        <w:top w:val="none" w:sz="0" w:space="0" w:color="auto"/>
        <w:left w:val="none" w:sz="0" w:space="0" w:color="auto"/>
        <w:bottom w:val="none" w:sz="0" w:space="0" w:color="auto"/>
        <w:right w:val="none" w:sz="0" w:space="0" w:color="auto"/>
      </w:divBdr>
    </w:div>
    <w:div w:id="974414075">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421487348">
      <w:bodyDiv w:val="1"/>
      <w:marLeft w:val="0"/>
      <w:marRight w:val="0"/>
      <w:marTop w:val="0"/>
      <w:marBottom w:val="0"/>
      <w:divBdr>
        <w:top w:val="none" w:sz="0" w:space="0" w:color="auto"/>
        <w:left w:val="none" w:sz="0" w:space="0" w:color="auto"/>
        <w:bottom w:val="none" w:sz="0" w:space="0" w:color="auto"/>
        <w:right w:val="none" w:sz="0" w:space="0" w:color="auto"/>
      </w:divBdr>
    </w:div>
    <w:div w:id="1424296402">
      <w:bodyDiv w:val="1"/>
      <w:marLeft w:val="0"/>
      <w:marRight w:val="0"/>
      <w:marTop w:val="0"/>
      <w:marBottom w:val="0"/>
      <w:divBdr>
        <w:top w:val="none" w:sz="0" w:space="0" w:color="auto"/>
        <w:left w:val="none" w:sz="0" w:space="0" w:color="auto"/>
        <w:bottom w:val="none" w:sz="0" w:space="0" w:color="auto"/>
        <w:right w:val="none" w:sz="0" w:space="0" w:color="auto"/>
      </w:divBdr>
    </w:div>
    <w:div w:id="1525904652">
      <w:bodyDiv w:val="1"/>
      <w:marLeft w:val="0"/>
      <w:marRight w:val="0"/>
      <w:marTop w:val="0"/>
      <w:marBottom w:val="0"/>
      <w:divBdr>
        <w:top w:val="none" w:sz="0" w:space="0" w:color="auto"/>
        <w:left w:val="none" w:sz="0" w:space="0" w:color="auto"/>
        <w:bottom w:val="none" w:sz="0" w:space="0" w:color="auto"/>
        <w:right w:val="none" w:sz="0" w:space="0" w:color="auto"/>
      </w:divBdr>
    </w:div>
    <w:div w:id="1584876295">
      <w:bodyDiv w:val="1"/>
      <w:marLeft w:val="0"/>
      <w:marRight w:val="0"/>
      <w:marTop w:val="0"/>
      <w:marBottom w:val="0"/>
      <w:divBdr>
        <w:top w:val="none" w:sz="0" w:space="0" w:color="auto"/>
        <w:left w:val="none" w:sz="0" w:space="0" w:color="auto"/>
        <w:bottom w:val="none" w:sz="0" w:space="0" w:color="auto"/>
        <w:right w:val="none" w:sz="0" w:space="0" w:color="auto"/>
      </w:divBdr>
    </w:div>
    <w:div w:id="1644891983">
      <w:bodyDiv w:val="1"/>
      <w:marLeft w:val="0"/>
      <w:marRight w:val="0"/>
      <w:marTop w:val="0"/>
      <w:marBottom w:val="0"/>
      <w:divBdr>
        <w:top w:val="none" w:sz="0" w:space="0" w:color="auto"/>
        <w:left w:val="none" w:sz="0" w:space="0" w:color="auto"/>
        <w:bottom w:val="none" w:sz="0" w:space="0" w:color="auto"/>
        <w:right w:val="none" w:sz="0" w:space="0" w:color="auto"/>
      </w:divBdr>
    </w:div>
    <w:div w:id="1742874235">
      <w:bodyDiv w:val="1"/>
      <w:marLeft w:val="0"/>
      <w:marRight w:val="0"/>
      <w:marTop w:val="0"/>
      <w:marBottom w:val="0"/>
      <w:divBdr>
        <w:top w:val="none" w:sz="0" w:space="0" w:color="auto"/>
        <w:left w:val="none" w:sz="0" w:space="0" w:color="auto"/>
        <w:bottom w:val="none" w:sz="0" w:space="0" w:color="auto"/>
        <w:right w:val="none" w:sz="0" w:space="0" w:color="auto"/>
      </w:divBdr>
    </w:div>
    <w:div w:id="1744915677">
      <w:bodyDiv w:val="1"/>
      <w:marLeft w:val="0"/>
      <w:marRight w:val="0"/>
      <w:marTop w:val="0"/>
      <w:marBottom w:val="0"/>
      <w:divBdr>
        <w:top w:val="none" w:sz="0" w:space="0" w:color="auto"/>
        <w:left w:val="none" w:sz="0" w:space="0" w:color="auto"/>
        <w:bottom w:val="none" w:sz="0" w:space="0" w:color="auto"/>
        <w:right w:val="none" w:sz="0" w:space="0" w:color="auto"/>
      </w:divBdr>
    </w:div>
    <w:div w:id="1827478276">
      <w:bodyDiv w:val="1"/>
      <w:marLeft w:val="0"/>
      <w:marRight w:val="0"/>
      <w:marTop w:val="0"/>
      <w:marBottom w:val="0"/>
      <w:divBdr>
        <w:top w:val="none" w:sz="0" w:space="0" w:color="auto"/>
        <w:left w:val="none" w:sz="0" w:space="0" w:color="auto"/>
        <w:bottom w:val="none" w:sz="0" w:space="0" w:color="auto"/>
        <w:right w:val="none" w:sz="0" w:space="0" w:color="auto"/>
      </w:divBdr>
    </w:div>
    <w:div w:id="1870138557">
      <w:bodyDiv w:val="1"/>
      <w:marLeft w:val="0"/>
      <w:marRight w:val="0"/>
      <w:marTop w:val="0"/>
      <w:marBottom w:val="0"/>
      <w:divBdr>
        <w:top w:val="none" w:sz="0" w:space="0" w:color="auto"/>
        <w:left w:val="none" w:sz="0" w:space="0" w:color="auto"/>
        <w:bottom w:val="none" w:sz="0" w:space="0" w:color="auto"/>
        <w:right w:val="none" w:sz="0" w:space="0" w:color="auto"/>
      </w:divBdr>
    </w:div>
    <w:div w:id="1893538312">
      <w:bodyDiv w:val="1"/>
      <w:marLeft w:val="0"/>
      <w:marRight w:val="0"/>
      <w:marTop w:val="0"/>
      <w:marBottom w:val="0"/>
      <w:divBdr>
        <w:top w:val="none" w:sz="0" w:space="0" w:color="auto"/>
        <w:left w:val="none" w:sz="0" w:space="0" w:color="auto"/>
        <w:bottom w:val="none" w:sz="0" w:space="0" w:color="auto"/>
        <w:right w:val="none" w:sz="0" w:space="0" w:color="auto"/>
      </w:divBdr>
    </w:div>
    <w:div w:id="1907453902">
      <w:bodyDiv w:val="1"/>
      <w:marLeft w:val="0"/>
      <w:marRight w:val="0"/>
      <w:marTop w:val="0"/>
      <w:marBottom w:val="0"/>
      <w:divBdr>
        <w:top w:val="none" w:sz="0" w:space="0" w:color="auto"/>
        <w:left w:val="none" w:sz="0" w:space="0" w:color="auto"/>
        <w:bottom w:val="none" w:sz="0" w:space="0" w:color="auto"/>
        <w:right w:val="none" w:sz="0" w:space="0" w:color="auto"/>
      </w:divBdr>
    </w:div>
    <w:div w:id="1979456376">
      <w:bodyDiv w:val="1"/>
      <w:marLeft w:val="0"/>
      <w:marRight w:val="0"/>
      <w:marTop w:val="0"/>
      <w:marBottom w:val="0"/>
      <w:divBdr>
        <w:top w:val="none" w:sz="0" w:space="0" w:color="auto"/>
        <w:left w:val="none" w:sz="0" w:space="0" w:color="auto"/>
        <w:bottom w:val="none" w:sz="0" w:space="0" w:color="auto"/>
        <w:right w:val="none" w:sz="0" w:space="0" w:color="auto"/>
      </w:divBdr>
    </w:div>
    <w:div w:id="2019916861">
      <w:bodyDiv w:val="1"/>
      <w:marLeft w:val="0"/>
      <w:marRight w:val="0"/>
      <w:marTop w:val="0"/>
      <w:marBottom w:val="0"/>
      <w:divBdr>
        <w:top w:val="none" w:sz="0" w:space="0" w:color="auto"/>
        <w:left w:val="none" w:sz="0" w:space="0" w:color="auto"/>
        <w:bottom w:val="none" w:sz="0" w:space="0" w:color="auto"/>
        <w:right w:val="none" w:sz="0" w:space="0" w:color="auto"/>
      </w:divBdr>
    </w:div>
    <w:div w:id="20300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6</Pages>
  <Words>2818</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Mediatek_123_Rev</cp:lastModifiedBy>
  <cp:revision>3</cp:revision>
  <dcterms:created xsi:type="dcterms:W3CDTF">2023-09-28T15:00:00Z</dcterms:created>
  <dcterms:modified xsi:type="dcterms:W3CDTF">2023-09-29T00:21:00Z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